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3249679c4e3575c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962679c4e3575c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431594" name="name6966679c4e35763ac"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1869679c4e35763a3" cstate="print"/>
                          <a:stretch>
                            <a:fillRect/>
                          </a:stretch>
                        </pic:blipFill>
                        <pic:spPr>
                          <a:xfrm>
                            <a:off x="0" y="0"/>
                            <a:ext cx="2160000" cy="1281600"/>
                          </a:xfrm>
                          <a:prstGeom prst="rect">
                            <a:avLst/>
                          </a:prstGeom>
                          <a:ln w="0">
                            <a:noFill/>
                          </a:ln>
                        </pic:spPr>
                      </pic:pic>
                    </a:graphicData>
                  </a:graphic>
                </wp:inline>
              </w:drawing>
            </w:r>
            <w:hyperlink r:id="rId8742679c4e35764d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15547181" name="name9452679c4e35775cf"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2888679c4e35775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 Republic, Denmark, Estonia, France (mainland), Georgia, Germany, Ireland, Italy (mainland), Latvia, Lithuania, Moldova, Netherlands, Norway, Poland, Romania, Russia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2353679c4e35786d1"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5044679c4e35786f4"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6050679c4e35788cb"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5380679c4e3578aae"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5711679c4e3578acf"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7596679c4e3578aee"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2191679c4e3578b0d"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3822679c4e3578b62" w:history="1">
        <w:r>
          <w:rPr>
            <w:rFonts w:ascii="Calibri" w:hAnsi="Calibri" w:eastAsia="Calibri" w:cs="Calibri"/>
            <w:color w:val="0000CC"/>
            <w:sz w:val="22"/>
            <w:szCs w:val="22"/>
            <w:u w:val="single"/>
          </w:rPr>
          <w:t xml:space="preserve"> (http://www.gazette.gc.ca/rp-pr/p2/2016/2016-05-18/html/</w:t>
        </w:r>
      </w:hyperlink>
      <w:hyperlink r:id="rId6282679c4e3578b75"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1270679c4e3578b95"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8477679c4e3578bb4"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9132679c4e3578e43"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4852679c4e3578e61"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7149679c4e3578ef7"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9328679c4e35792f9"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1456679c4e3579b14"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7750679c4e3579b53"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9792679c4e3579d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03175">
    <w:multiLevelType w:val="hybridMultilevel"/>
    <w:lvl w:ilvl="0" w:tplc="31399276">
      <w:start w:val="1"/>
      <w:numFmt w:val="decimal"/>
      <w:lvlText w:val="%1."/>
      <w:lvlJc w:val="left"/>
      <w:pPr>
        <w:ind w:left="720" w:hanging="360"/>
      </w:pPr>
    </w:lvl>
    <w:lvl w:ilvl="1" w:tplc="31399276" w:tentative="1">
      <w:start w:val="1"/>
      <w:numFmt w:val="lowerLetter"/>
      <w:lvlText w:val="%2."/>
      <w:lvlJc w:val="left"/>
      <w:pPr>
        <w:ind w:left="1440" w:hanging="360"/>
      </w:pPr>
    </w:lvl>
    <w:lvl w:ilvl="2" w:tplc="31399276" w:tentative="1">
      <w:start w:val="1"/>
      <w:numFmt w:val="lowerRoman"/>
      <w:lvlText w:val="%3."/>
      <w:lvlJc w:val="right"/>
      <w:pPr>
        <w:ind w:left="2160" w:hanging="180"/>
      </w:pPr>
    </w:lvl>
    <w:lvl w:ilvl="3" w:tplc="31399276" w:tentative="1">
      <w:start w:val="1"/>
      <w:numFmt w:val="decimal"/>
      <w:lvlText w:val="%4."/>
      <w:lvlJc w:val="left"/>
      <w:pPr>
        <w:ind w:left="2880" w:hanging="360"/>
      </w:pPr>
    </w:lvl>
    <w:lvl w:ilvl="4" w:tplc="31399276" w:tentative="1">
      <w:start w:val="1"/>
      <w:numFmt w:val="lowerLetter"/>
      <w:lvlText w:val="%5."/>
      <w:lvlJc w:val="left"/>
      <w:pPr>
        <w:ind w:left="3600" w:hanging="360"/>
      </w:pPr>
    </w:lvl>
    <w:lvl w:ilvl="5" w:tplc="31399276" w:tentative="1">
      <w:start w:val="1"/>
      <w:numFmt w:val="lowerRoman"/>
      <w:lvlText w:val="%6."/>
      <w:lvlJc w:val="right"/>
      <w:pPr>
        <w:ind w:left="4320" w:hanging="180"/>
      </w:pPr>
    </w:lvl>
    <w:lvl w:ilvl="6" w:tplc="31399276" w:tentative="1">
      <w:start w:val="1"/>
      <w:numFmt w:val="decimal"/>
      <w:lvlText w:val="%7."/>
      <w:lvlJc w:val="left"/>
      <w:pPr>
        <w:ind w:left="5040" w:hanging="360"/>
      </w:pPr>
    </w:lvl>
    <w:lvl w:ilvl="7" w:tplc="31399276" w:tentative="1">
      <w:start w:val="1"/>
      <w:numFmt w:val="lowerLetter"/>
      <w:lvlText w:val="%8."/>
      <w:lvlJc w:val="left"/>
      <w:pPr>
        <w:ind w:left="5760" w:hanging="360"/>
      </w:pPr>
    </w:lvl>
    <w:lvl w:ilvl="8" w:tplc="31399276" w:tentative="1">
      <w:start w:val="1"/>
      <w:numFmt w:val="lowerRoman"/>
      <w:lvlText w:val="%9."/>
      <w:lvlJc w:val="right"/>
      <w:pPr>
        <w:ind w:left="6480" w:hanging="180"/>
      </w:pPr>
    </w:lvl>
  </w:abstractNum>
  <w:abstractNum w:abstractNumId="27803174">
    <w:multiLevelType w:val="hybridMultilevel"/>
    <w:lvl w:ilvl="0" w:tplc="720930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03174">
    <w:abstractNumId w:val="27803174"/>
  </w:num>
  <w:num w:numId="27803175">
    <w:abstractNumId w:val="27803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603641" Type="http://schemas.microsoft.com/office/2011/relationships/commentsExtended" Target="commentsExtended.xml"/><Relationship Id="rId607467494" Type="http://schemas.microsoft.com/office/2011/relationships/people" Target="people.xml"/><Relationship Id="rId3249679c4e3575c20" Type="http://schemas.openxmlformats.org/officeDocument/2006/relationships/hyperlink" Target="https://gd.eppo.int/taxon/AMBTR/" TargetMode="External"/><Relationship Id="rId4962679c4e3575c64" Type="http://schemas.openxmlformats.org/officeDocument/2006/relationships/hyperlink" Target="https://gd.eppo.int/taxon/AMBTR/categorization" TargetMode="External"/><Relationship Id="rId8742679c4e35764d0" Type="http://schemas.openxmlformats.org/officeDocument/2006/relationships/hyperlink" Target="https://gd.eppo.int/taxon/AMBTR/photos" TargetMode="External"/><Relationship Id="rId2353679c4e35786d1" Type="http://schemas.openxmlformats.org/officeDocument/2006/relationships/hyperlink" Target="https://www.floraitaliae.actaplantarum.org/" TargetMode="External"/><Relationship Id="rId5044679c4e35786f4" Type="http://schemas.openxmlformats.org/officeDocument/2006/relationships/hyperlink" Target="https://www.floraitaliae.actaplantarum.org/" TargetMode="External"/><Relationship Id="rId6050679c4e35788cb" Type="http://schemas.openxmlformats.org/officeDocument/2006/relationships/hyperlink" Target="https://www.aafa.org/ragweed-pollen/" TargetMode="External"/><Relationship Id="rId5380679c4e3578aae" Type="http://schemas.openxmlformats.org/officeDocument/2006/relationships/hyperlink" Target="https://plants.usda.gov/java/noxComposite?stateRpt=yes" TargetMode="External"/><Relationship Id="rId5711679c4e3578acf" Type="http://schemas.openxmlformats.org/officeDocument/2006/relationships/hyperlink" Target="https://plants.usda.gov/java/noxComposite?stateRpt=yes" TargetMode="External"/><Relationship Id="rId7596679c4e3578aee" Type="http://schemas.openxmlformats.org/officeDocument/2006/relationships/hyperlink" Target="https://www.mda.state.mn.us/plants/pestmanagement/weedcontrol/noxiouslist/countynoxiousweeds" TargetMode="External"/><Relationship Id="rId2191679c4e3578b0d" Type="http://schemas.openxmlformats.org/officeDocument/2006/relationships/hyperlink" Target="https://www.mda.state.mn.us/plants/pestmanagement/weedcontrol/noxiouslist/countynoxiousweeds" TargetMode="External"/><Relationship Id="rId3822679c4e3578b62" Type="http://schemas.openxmlformats.org/officeDocument/2006/relationships/hyperlink" Target="http://www.gazette.gc.ca/rp-pr/p2/2016/2016-05-18/html/sor-dors93-eng.html" TargetMode="External"/><Relationship Id="rId6282679c4e3578b75" Type="http://schemas.openxmlformats.org/officeDocument/2006/relationships/hyperlink" Target="http://www.gazette.gc.ca/rp-pr/p2/2016/2016-05-18/html/sor-dors93-eng.html" TargetMode="External"/><Relationship Id="rId1270679c4e3578b95" Type="http://schemas.openxmlformats.org/officeDocument/2006/relationships/hyperlink" Target="http://www.omafra.gov.on.ca/english/crops/facts/info_ragweed.htm" TargetMode="External"/><Relationship Id="rId8477679c4e3578bb4" Type="http://schemas.openxmlformats.org/officeDocument/2006/relationships/hyperlink" Target="http://www.omafra.gov.on.ca/english/crops/facts/info_ragweed.htm" TargetMode="External"/><Relationship Id="rId9132679c4e3578e43" Type="http://schemas.openxmlformats.org/officeDocument/2006/relationships/hyperlink" Target="http://repositorio.iica.int/bitstream/11324/7251/2/BVE19019515i.pdf" TargetMode="External"/><Relationship Id="rId4852679c4e3578e61" Type="http://schemas.openxmlformats.org/officeDocument/2006/relationships/hyperlink" Target="http://repositorio.iica.int/bitstream/11324/7251/2/BVE19019515i.pdf" TargetMode="External"/><Relationship Id="rId7149679c4e3578ef7" Type="http://schemas.openxmlformats.org/officeDocument/2006/relationships/hyperlink" Target="https://ec.europa.eu/eurostat" TargetMode="External"/><Relationship Id="rId9328679c4e35792f9" Type="http://schemas.openxmlformats.org/officeDocument/2006/relationships/hyperlink" Target="http://www.weedscience.org/In.asp" TargetMode="External"/><Relationship Id="rId1456679c4e3579b14" Type="http://schemas.openxmlformats.org/officeDocument/2006/relationships/hyperlink" Target="https://www.ams.usda.gov/rules-regulations/fsa" TargetMode="External"/><Relationship Id="rId7750679c4e3579b53" Type="http://schemas.openxmlformats.org/officeDocument/2006/relationships/hyperlink" Target="http://plants.usda.gov/" TargetMode="External"/><Relationship Id="rId9792679c4e3579d31" Type="http://schemas.openxmlformats.org/officeDocument/2006/relationships/hyperlink" Target="https://gd.eppo.int" TargetMode="External"/><Relationship Id="rId1869679c4e35763a3" Type="http://schemas.openxmlformats.org/officeDocument/2006/relationships/image" Target="media/imgrId1869679c4e35763a3.jpg"/><Relationship Id="rId2888679c4e35775cd" Type="http://schemas.openxmlformats.org/officeDocument/2006/relationships/image" Target="media/imgrId2888679c4e35775c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