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Ipomovirus cucumisvenaflavi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Ipomovirus cucumisvenaflavi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Ipomovirus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CVYV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Cucumber vein yellowing ipomovirus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Cucumber vein yellowing virus</w:t>
            </w:r>
            <w:hyperlink r:id="rId4929669e934d7b4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402669e934d7b51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CVYV00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999604" name="name2573669e934d7bcf5" descr="1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4.jpg"/>
                          <pic:cNvPicPr/>
                        </pic:nvPicPr>
                        <pic:blipFill>
                          <a:blip r:embed="rId8973669e934d7bcf4" cstate="print"/>
                          <a:stretch>
                            <a:fillRect/>
                          </a:stretch>
                        </pic:blipFill>
                        <pic:spPr>
                          <a:xfrm>
                            <a:off x="0" y="0"/>
                            <a:ext cx="2160000" cy="1281600"/>
                          </a:xfrm>
                          <a:prstGeom prst="rect">
                            <a:avLst/>
                          </a:prstGeom>
                          <a:ln w="0">
                            <a:noFill/>
                          </a:ln>
                        </pic:spPr>
                      </pic:pic>
                    </a:graphicData>
                  </a:graphic>
                </wp:inline>
              </w:drawing>
            </w:r>
            <w:hyperlink r:id="rId8697669e934d7be2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more closely related to Sweet potato mild mottle ipomovirus than any other virus in the family Potyviridae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Isolates of CVYV from Israel and Jordan induce similar vein-clearing symptoms in cucumber and melon, but the isolates from Jordan cause more severe stunting in cucumber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CVYV isolated from cucumber in Spain had a nucleotide sequence which was 95.6% identical to the sequence published for the isolate from Israel. A population of CVYV, which differs  from the Middle Eastern and Spanish populations based on phylogenetic studies, has been found in samples collected from Sudan between 1992 and 2012, suggesting that virus has long been endemic in sub-Saharan Africa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CVYV naturally infects cucumber (Cohen &amp; Nitzany, 1960), melon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watermelon (Janssen &amp; Cuadrado, 2001) and courgette (Anon, 2001). Weeds are also reported as hosts in Jordan (Mansour &amp; Al-Musa, 1993), and in Spain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Experimental hosts have been studied using mechanical inoculation of cotyledons and inoculation by the whiteﬂy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(Cohen &amp; Nitzany, 1960; Al-Musa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Mansour &amp; Al-Musa, 1993).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flexuosus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giromontiina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CVYV is present in several countries from the Mediterranean area, Africa and Asia.</w:t>
      </w:r>
    </w:p>
    <w:p>
      <w:r>
        <w:drawing>
          <wp:inline distT="0" distB="0" distL="0" distR="0">
            <wp:extent cx="6120000" cy="3067200"/>
            <wp:docPr id="48662185" name="name4531669e934d7d074" descr="CVY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YV00_distribution_map.jpg"/>
                    <pic:cNvPicPr/>
                  </pic:nvPicPr>
                  <pic:blipFill>
                    <a:blip r:embed="rId6186669e934d7d07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 Jordan, Portugal (mainland),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(Uttar Pradesh, West Bengal), Iran, Iraq, Israel, Jordan, Lebanon, Oman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transmitted by the whiteﬂy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(Cohen &amp; Nitzany, 1960) in a semipersistent manner (Harpaz &amp; Cohen, 1965; Mansour &amp; Al-Musa, 1993). Adult insects acquire the virus by sucking on phloem sap for at least 30 min, and can further transmit it to another plant when feeding. The virus does not circulate or replicate in the insect and transmission efficiency decreases after 4-12 h (Harpaz &amp; Cohen, 1965;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aphids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are not vectors (Cohen &amp; Nitzany, 1960).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for seed transmission for CVYV or other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species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systemic in its natural hosts. It survives in weed hosts (Mansour &amp; Al-Musa, 1993;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in volunteer plants of crop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cucumber, CVYV causes pronounced vein clearing, chlorosis and ﬁnally general necrosis of the affected plant (Cohen &amp; Nitzany, 1960). Light to dark green mosaic is observed on fruit (Anonymous, 2001). Non-parthenocarpic cucumbers have been reported to be symptomless carriers of CVYV while parthenocarpic cucumbers develop severe symptoms. Symptoms in both cucumber and melon have been described as vein yellowing, vein clearing and stunting with a corresponding yield reduction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Sudden death was observed in melon crops in Spain (Janssen &amp; Cuadrado, 2001). In watermelon, symptoms are often inconspicuous or not expressed (Anon, 2001). Occasional splitting of fruits has been observed (Janssen &amp; Cuadrado, 2001). In courgette, there is a wide range of symptoms, from chlorotic mottling to vein yellowing, or no symptoms (Anon, 2001). In Spain, symptoms are considered to be increased by synergistic reactions between different viruses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Pinwheel-shaped cytoplasmic inclusions (typical of the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have been seen in electron microscopic studies of cells from CVYV-infected plants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of the virus have revealed rod-shaped particles 740–800 nm long and 15–18 nm wide. The virus is estimated to have a sedimentation coefficient of about 220 S (Sela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Although it was first proposed that the viral nucleic acid of CVYV was double-stranded DNA (Sela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later double-stranded RNA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2000), it is now clear that it is a positive-sense single-strand RNA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Vein clearing or vein yellowing of cucumber and melon is considered to be a distinctive symptom of CVYV. Molecular tests are available to detect CVYV (Martínez-García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Diagnostic Protocol PM 7/81,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CVYV is most likely to be carried by infected vegetative host material, such as seedlings.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will spread CVYV locally.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CVYV is semipersistent in its whiteﬂy host and is retained for less than 12 h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only likely to spread CVYV long distance if it is carried on infected host material.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carried on non-host plants may not remain viruliferous for long enough to transmit the virus. CVYV is not known to be seed-borne.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cucumber disease caused by CVYV was first observed in the late 1950s in the Jordan valley area of Israel during the warm autumn growing season where it was reported to be severe and damaging. At that time, it had not been recorded in the cooler regions of Israel or during other seasons in the Jordan Valley (Cohen &amp; Nitzany, 1960). In 1985, CVYV was recorded as present in the Jordan Valley in Jordan, but no indication of damage in this country has been given except that the virus stunted parthenocarpic cucumbers grown under plastic and that it was the most frequent viral disease of that crop (Al-Musa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Mansour &amp; Al-Musa, 1993). Mansour (1994) reported that, in 1992, CVYV was detected in 43% of tested samples collected from cucumber crops grown under plastic. Similarly, the presence of CVYV on cucumber and melon in Turkey was not accompanied by information on crop damage other than a description of symptoms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However, CVYV has been described as a widespread and severe disease of cucurbits in the eastern Mediterranean basin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considerable losses were reported from Spain during the first outbreak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2001b). In autumn 2000, CVYV was considered important enough for the Spanish authorities to destroy affected plants covering 70 ha of glasshouses in an attempt to suppress further spread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2001a). Occasional splitting of watermelon fruits has been observed in Spain (Janssen &amp; Cuadrado, 2001), and in Portugal (Louro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and cultural practices are used to control CVYV. Commercial resistant cucumber varieties are available (Pico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Potential resistance sources have been identified in melon but are not used commercially (Pitrat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 are no report of resistance in watermelon (Velasco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Care should be taken to protect cucumber or melon seedlings from infection before transplanting in the field or under plastic. The seedlings should be grown in a whiteﬂy free environment.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protected crops in Spain, control relies on preventive and cultural practices: use of pest-free seedlings, adequate glasshouse window screens, double doors, treatment of infected vegetable residues and the introduction of a rest period of at least one month between two cucurbit crops and monitoring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When preventive and cultural methods are not sufficient, control of CVYV rely on the control of its whiteﬂy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Regarding chemical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appears to develop resistance to all groups of plant protection products that have been developed for its control. Rotation of insecticides that do not lead to cross resistance should therefore be used to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infestations. The parasite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is used as a biological control agent to control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but it is less efficient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Repeated introductions of larger numbers of </w:t>
      </w:r>
      <w:r>
        <w:rPr>
          <w:rFonts w:ascii="Calibri" w:hAnsi="Calibri" w:eastAsia="Calibri" w:cs="Calibri"/>
          <w:i/>
          <w:iCs/>
          <w:color w:val="000000"/>
          <w:sz w:val="22"/>
          <w:szCs w:val="22"/>
        </w:rPr>
        <w:t xml:space="preserve">E. formosa</w:t>
      </w:r>
      <w:r>
        <w:rPr>
          <w:rFonts w:ascii="Calibri" w:hAnsi="Calibri" w:eastAsia="Calibri" w:cs="Calibri"/>
          <w:color w:val="000000"/>
          <w:sz w:val="22"/>
          <w:szCs w:val="22"/>
        </w:rPr>
        <w:t xml:space="preserve"> than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necessary if eradication is required.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can limit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in cucurbit crops by feeding 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eggs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CYVY has been present in countries of the eastern Mediterranean area since the 1960s, and was found in Portugal, Spain and Tunisia in the 2000s. It can establish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whiteﬂy vector, is established.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present outdoors in many Southern European countries and is a glasshouse pest in some Northern European countries. Cucumber is grown throughout the EPPO region, while melons and watermelons are most commonly grown in Mediterranean countries. In 2003, CVYV was considered to have the potential to become a serious disease of cucurbits in the EPPO region. However, as of 2023, it has not become a major pest. The use of CVYV-resistant commercial cucumber cultivars, and the measures applied against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and other whitefly-transmitted viruses may have helped reduce its impact.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in young cucurbit plants for planting seems the main pathway, but little information has been found on movements into or within the EPPO region. It is not clear how likely it is that seedlings would become infected, but they should presumably be protected from infection before entering trade. Visual inspections of export material may not detect the virus since it is latent in some hosts and may take some time to express symptoms in others. Suitable measures would ensure, for plants for planting of cucurbits from areas where CVYV occurs, crop or place of production freedom from the virus and exclusion of the vector </w:t>
      </w:r>
      <w:r>
        <w:rPr>
          <w:rFonts w:ascii="Calibri" w:hAnsi="Calibri" w:eastAsia="Calibri" w:cs="Calibri"/>
          <w:i/>
          <w:iCs/>
          <w:color w:val="000000"/>
          <w:sz w:val="22"/>
          <w:szCs w:val="22"/>
        </w:rPr>
        <w:t xml:space="preserve">B. tabaci.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Al-Musa AM, Qusus SJ &amp; Mansour AN (1985)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on cucumber in Jordan.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361.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(2001) [Cucumber vein yellowing virus.] </w:t>
      </w:r>
      <w:r>
        <w:rPr>
          <w:rFonts w:ascii="Calibri" w:hAnsi="Calibri" w:eastAsia="Calibri" w:cs="Calibri"/>
          <w:i/>
          <w:iCs/>
          <w:color w:val="000000"/>
          <w:sz w:val="22"/>
          <w:szCs w:val="22"/>
        </w:rPr>
        <w:t xml:space="preserve">Avisos e Informaciones Fitosanitarias. Departamento de Sanidad Vegetal </w:t>
      </w:r>
      <w:r>
        <w:rPr>
          <w:rFonts w:ascii="Calibri" w:hAnsi="Calibri" w:eastAsia="Calibri" w:cs="Calibri"/>
          <w:color w:val="000000"/>
          <w:sz w:val="22"/>
          <w:szCs w:val="22"/>
        </w:rPr>
        <w:t xml:space="preserve">no. 54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Consejerio de Agricultura et Pesca, Juntas de Andalucía, Sevilla (ES)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on Pest. Cucumber vein yellowing virus (cucumber vein yellowing) </w:t>
      </w:r>
      <w:hyperlink r:id="rId8019669e934d7dd48" w:history="1">
        <w:r>
          <w:rPr>
            <w:rFonts w:ascii="Calibri" w:hAnsi="Calibri" w:eastAsia="Calibri" w:cs="Calibri"/>
            <w:color w:val="0000CC"/>
            <w:sz w:val="22"/>
            <w:szCs w:val="22"/>
            <w:u w:val="single"/>
          </w:rPr>
          <w:t xml:space="preserve">https://doi.org/10.1079/cabicompendium.17072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Nitzany FE (1960) A whiteﬂy-transmitted virus of cucurbits in Israel.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(2001a)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(CVYV) now in Spain. </w:t>
      </w:r>
      <w:r>
        <w:rPr>
          <w:rFonts w:ascii="Calibri" w:hAnsi="Calibri" w:eastAsia="Calibri" w:cs="Calibri"/>
          <w:i/>
          <w:iCs/>
          <w:color w:val="000000"/>
          <w:sz w:val="22"/>
          <w:szCs w:val="22"/>
        </w:rPr>
        <w:t xml:space="preserve">EWSN Newsletter </w:t>
      </w:r>
      <w:r>
        <w:rPr>
          <w:rFonts w:ascii="Calibri" w:hAnsi="Calibri" w:eastAsia="Calibri" w:cs="Calibri"/>
          <w:color w:val="000000"/>
          <w:sz w:val="22"/>
          <w:szCs w:val="22"/>
        </w:rPr>
        <w:t xml:space="preserve">no. 8.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(2001b) First report of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336.</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Delécolle B, Wipf-Scheibel C &amp; Lecoq H (2001) Le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virus transmis par l’aleurode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est un member des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8èmes Rencontres de Virologie Végétale.</w:t>
      </w:r>
      <w:r>
        <w:rPr>
          <w:rFonts w:ascii="Calibri" w:hAnsi="Calibri" w:eastAsia="Calibri" w:cs="Calibri"/>
          <w:color w:val="000000"/>
          <w:sz w:val="22"/>
          <w:szCs w:val="22"/>
        </w:rPr>
        <w:t xml:space="preserve"> CNRS, Aussois (FR).</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Caciagli P, Wipf‐Scheibel C, Millot P, Ruiz L, Marian D &amp; Dafalla G &amp; Lecoq H (2019) Evidence for long‐term prevalence of cucumber vein yellowing virus in Sudan and genetic variation of the virus in Sudan and the Mediterranean Basin.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1268-1275.</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Reingold V, Antignus Y (2014) Ipomovirus–an atypical genus in the family Potyviridae transmitted by whiteflies. Pest management science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(10), 1553-1567.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Diagnostic Protocol PM 7/81 (1)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(Ipomovirus). 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554-559.</w:t>
      </w:r>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Colyer A, Boonham N, Cuadrado IM, Janssen D (2009) Resistance screening against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using a real-time (TaqMan) RT-PCR assay in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109–112.</w:t>
      </w:r>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Peters J, Boonham N, Cuadrado IM &amp; Janssen D (2011) Yellowing disease in zucchini squash produced by mixed infections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1365-1372. </w:t>
      </w:r>
    </w:p>
    <w:p>
      <w:pPr>
        <w:widowControl w:val="on"/>
        <w:pBdr/>
        <w:spacing w:before="220" w:after="220" w:line="240" w:lineRule="auto"/>
        <w:ind w:left="0" w:right="0"/>
        <w:jc w:val="left"/>
      </w:pPr>
      <w:r>
        <w:rPr>
          <w:rFonts w:ascii="Calibri" w:hAnsi="Calibri" w:eastAsia="Calibri" w:cs="Calibri"/>
          <w:color w:val="000000"/>
          <w:sz w:val="22"/>
          <w:szCs w:val="22"/>
        </w:rPr>
        <w:t xml:space="preserve">Harpaz I &amp; Cohen S (1965) Semipersistent relationship between cucumber vein yellowing virus (CVYV) and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Phytopathologische Zeitschrift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240–248.</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&amp; Cuadrado IM (2001) Whiteﬂy problems escalate within Spanish cucurbit crops. </w:t>
      </w:r>
      <w:r>
        <w:rPr>
          <w:rFonts w:ascii="Calibri" w:hAnsi="Calibri" w:eastAsia="Calibri" w:cs="Calibri"/>
          <w:i/>
          <w:iCs/>
          <w:color w:val="000000"/>
          <w:sz w:val="22"/>
          <w:szCs w:val="22"/>
        </w:rPr>
        <w:t xml:space="preserve">ESWN Newsletter </w:t>
      </w:r>
      <w:r>
        <w:rPr>
          <w:rFonts w:ascii="Calibri" w:hAnsi="Calibri" w:eastAsia="Calibri" w:cs="Calibri"/>
          <w:color w:val="000000"/>
          <w:sz w:val="22"/>
          <w:szCs w:val="22"/>
        </w:rPr>
        <w:t xml:space="preserve">no. 11.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Ruiz L, Velasco L, Segundo E &amp; Cuadrado IM (2002) Non-cucurbitaceous weed species shown to be natural hosts of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in south-eastern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(6), 797. </w:t>
      </w:r>
    </w:p>
    <w:p>
      <w:pPr>
        <w:widowControl w:val="on"/>
        <w:pBdr/>
        <w:spacing w:before="220" w:after="220" w:line="240" w:lineRule="auto"/>
        <w:ind w:left="0" w:right="0"/>
        <w:jc w:val="left"/>
      </w:pPr>
      <w:r>
        <w:rPr>
          <w:rFonts w:ascii="Calibri" w:hAnsi="Calibri" w:eastAsia="Calibri" w:cs="Calibri"/>
          <w:color w:val="000000"/>
          <w:sz w:val="22"/>
          <w:szCs w:val="22"/>
        </w:rPr>
        <w:t xml:space="preserve">Lecoq H, Desbiez C, Delécolle B, Cohn S &amp; Mansour A (2000) Cytological and molecular evidence that the whiteﬂy-transmitted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is a tentative member of the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2289–2293.</w:t>
      </w:r>
    </w:p>
    <w:p>
      <w:pPr>
        <w:widowControl w:val="on"/>
        <w:pBdr/>
        <w:spacing w:before="220" w:after="220" w:line="240" w:lineRule="auto"/>
        <w:ind w:left="0" w:right="0"/>
        <w:jc w:val="left"/>
      </w:pPr>
      <w:r>
        <w:rPr>
          <w:rFonts w:ascii="Calibri" w:hAnsi="Calibri" w:eastAsia="Calibri" w:cs="Calibri"/>
          <w:color w:val="000000"/>
          <w:sz w:val="22"/>
          <w:szCs w:val="22"/>
        </w:rPr>
        <w:t xml:space="preserve">Louro D, Quinot A, Neto E, Fernandes JE, Marian D, Vecchiati M, Caciagli P &amp; Vaira AM (2004) Occurrence of cucumber vein yellowing virus in cucurbitaceous species in southern Portugal.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241.</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(1994) Incidence of cucurbit viruses affecting cucumber in plastic houses in Jordan. </w:t>
      </w:r>
      <w:r>
        <w:rPr>
          <w:rFonts w:ascii="Calibri" w:hAnsi="Calibri" w:eastAsia="Calibri" w:cs="Calibri"/>
          <w:i/>
          <w:iCs/>
          <w:color w:val="000000"/>
          <w:sz w:val="22"/>
          <w:szCs w:val="22"/>
        </w:rPr>
        <w:t xml:space="preserve">Dirasat. Series 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Pure and Applied Sciences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175–179.</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&amp; Al-Musa A (1993)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host range and virus vector relationships.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73–78.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Martínez-García B, Marco CF, Goytia E, López-Abella D, Serra MT, Aranda MA &amp; López-Moya JJ (2004) Development and use of detection methods speciﬁc for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811–821.</w:t>
      </w:r>
    </w:p>
    <w:p>
      <w:pPr>
        <w:widowControl w:val="on"/>
        <w:pBdr/>
        <w:spacing w:before="220" w:after="220" w:line="240" w:lineRule="auto"/>
        <w:ind w:left="0" w:right="0"/>
        <w:jc w:val="left"/>
      </w:pPr>
      <w:r>
        <w:rPr>
          <w:rFonts w:ascii="Calibri" w:hAnsi="Calibri" w:eastAsia="Calibri" w:cs="Calibri"/>
          <w:color w:val="000000"/>
          <w:sz w:val="22"/>
          <w:szCs w:val="22"/>
        </w:rPr>
        <w:t xml:space="preserve">Pico B, Villar C &amp; Nuez F (2003) Screening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landraces for resistance to cucumber vein yellowing virus.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426-430.</w:t>
      </w:r>
    </w:p>
    <w:p>
      <w:pPr>
        <w:widowControl w:val="on"/>
        <w:pBdr/>
        <w:spacing w:before="220" w:after="220" w:line="240" w:lineRule="auto"/>
        <w:ind w:left="0" w:right="0"/>
        <w:jc w:val="left"/>
      </w:pPr>
      <w:r>
        <w:rPr>
          <w:rFonts w:ascii="Calibri" w:hAnsi="Calibri" w:eastAsia="Calibri" w:cs="Calibri"/>
          <w:color w:val="000000"/>
          <w:sz w:val="22"/>
          <w:szCs w:val="22"/>
        </w:rPr>
        <w:t xml:space="preserve">Pitrat M, Wipf-Scheibel C, Besombes D, Desbiez C &amp; Lecoq H (2012) Resistance of melon to</w:t>
      </w:r>
      <w:r>
        <w:rPr>
          <w:rFonts w:ascii="Calibri" w:hAnsi="Calibri" w:eastAsia="Calibri" w:cs="Calibri"/>
          <w:i/>
          <w:iCs/>
          <w:color w:val="000000"/>
          <w:sz w:val="22"/>
          <w:szCs w:val="22"/>
        </w:rPr>
        <w:t xml:space="preserve"> Cucumber Vein Yellowing Virus</w:t>
      </w:r>
      <w:r>
        <w:rPr>
          <w:rFonts w:ascii="Calibri" w:hAnsi="Calibri" w:eastAsia="Calibri" w:cs="Calibri"/>
          <w:color w:val="000000"/>
          <w:sz w:val="22"/>
          <w:szCs w:val="22"/>
        </w:rPr>
        <w:t xml:space="preserve"> (CVYV). In: Cucurbitaceae 2012. Proceedings of the Xth EUCARPIA Meeting on Genetics and Breeding of Cucurbitaceae, Antalya, Turkey, 15-18 October, 2012 pp.157-164.</w:t>
      </w:r>
    </w:p>
    <w:p>
      <w:pPr>
        <w:widowControl w:val="on"/>
        <w:pBdr/>
        <w:spacing w:before="220" w:after="220" w:line="240" w:lineRule="auto"/>
        <w:ind w:left="0" w:right="0"/>
        <w:jc w:val="left"/>
      </w:pPr>
      <w:r>
        <w:rPr>
          <w:rFonts w:ascii="Calibri" w:hAnsi="Calibri" w:eastAsia="Calibri" w:cs="Calibri"/>
          <w:color w:val="000000"/>
          <w:sz w:val="22"/>
          <w:szCs w:val="22"/>
        </w:rPr>
        <w:t xml:space="preserve">Sela I, Assouline I, Tanne E, Cohen S &amp; Marco S (1980) Isolation and characterization of a rod-shaped, whiteﬂy-transmissible, DNA-containing plant virus.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226–228.</w:t>
      </w:r>
    </w:p>
    <w:p>
      <w:pPr>
        <w:widowControl w:val="on"/>
        <w:pBdr/>
        <w:spacing w:before="220" w:after="220" w:line="240" w:lineRule="auto"/>
        <w:ind w:left="0" w:right="0"/>
        <w:jc w:val="left"/>
      </w:pPr>
      <w:r>
        <w:rPr>
          <w:rFonts w:ascii="Calibri" w:hAnsi="Calibri" w:eastAsia="Calibri" w:cs="Calibri"/>
          <w:color w:val="000000"/>
          <w:sz w:val="22"/>
          <w:szCs w:val="22"/>
        </w:rPr>
        <w:t xml:space="preserve">Téllez MM, Simon A, Rodriguez E &amp; Janssen D (2017) Control of tomato leaf curl New Delhi virus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Velasco L, Ruiz L, Galipienso L, Rubio L, Janssen D (2020) A historical account of viruses in intensive horticultural crops in the Spanish Mediterranean arc: new challenges for a sustainable agriculture.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860. </w:t>
      </w:r>
      <w:hyperlink r:id="rId8702669e934d7e6bd" w:history="1">
        <w:r>
          <w:rPr>
            <w:rFonts w:ascii="Calibri" w:hAnsi="Calibri" w:eastAsia="Calibri" w:cs="Calibri"/>
            <w:color w:val="0000CC"/>
            <w:sz w:val="22"/>
            <w:szCs w:val="22"/>
            <w:u w:val="single"/>
          </w:rPr>
          <w:t xml:space="preserve">https://doi.org/10.3390/agronomy10060860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Yilmaz MA, Ozaslan M &amp; Ozaslan D (1989)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Cucurbitaceae </w:t>
      </w:r>
      <w:r>
        <w:rPr>
          <w:rFonts w:ascii="Calibri" w:hAnsi="Calibri" w:eastAsia="Calibri" w:cs="Calibri"/>
          <w:color w:val="000000"/>
          <w:sz w:val="22"/>
          <w:szCs w:val="22"/>
        </w:rPr>
        <w:t xml:space="preserve">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Dirk Janssen, IFAPA.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Ipomovirus cucumisvenaflavi</w:t>
      </w:r>
      <w:r>
        <w:rPr>
          <w:rFonts w:ascii="Calibri" w:hAnsi="Calibri" w:eastAsia="Calibri" w:cs="Calibri"/>
          <w:color w:val="000000"/>
          <w:sz w:val="22"/>
          <w:szCs w:val="22"/>
        </w:rPr>
        <w:t xml:space="preserve">. EPPO datasheets on pests recommended for regulation. Available online. </w:t>
      </w:r>
      <w:hyperlink r:id="rId8610669e934d7e82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Cucumber vein yellowing ipomovirus. Data 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419–421. </w:t>
      </w:r>
      <w:hyperlink r:id="rId7398669e934d7e8f1" w:history="1">
        <w:r>
          <w:rPr>
            <w:rFonts w:ascii="Calibri" w:hAnsi="Calibri" w:eastAsia="Calibri" w:cs="Calibri"/>
            <w:color w:val="0000CC"/>
            <w:sz w:val="22"/>
            <w:szCs w:val="22"/>
            <w:u w:val="single"/>
          </w:rPr>
          <w:t xml:space="preserve">https://doi.org/10.1111/j.1365-2338.2005.00846.x</w:t>
        </w:r>
      </w:hyperlink>
      <w:r>
        <w:rPr>
          <w:rFonts w:ascii="Calibri" w:hAnsi="Calibri" w:eastAsia="Calibri" w:cs="Calibri"/>
          <w:color w:val="000000"/>
          <w:sz w:val="22"/>
          <w:szCs w:val="22"/>
        </w:rPr>
        <w:t xml:space="preserve"> </w:t>
      </w:r>
    </w:p>
    <w:p>
      <w:r>
        <w:drawing>
          <wp:inline distT="0" distB="0" distL="0" distR="0">
            <wp:extent cx="1800000" cy="604800"/>
            <wp:docPr id="58813081" name="name9082669e934d7ea6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95669e934d7ea5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579449">
    <w:multiLevelType w:val="hybridMultilevel"/>
    <w:lvl w:ilvl="0" w:tplc="93203628">
      <w:start w:val="1"/>
      <w:numFmt w:val="decimal"/>
      <w:lvlText w:val="%1."/>
      <w:lvlJc w:val="left"/>
      <w:pPr>
        <w:ind w:left="720" w:hanging="360"/>
      </w:pPr>
    </w:lvl>
    <w:lvl w:ilvl="1" w:tplc="93203628" w:tentative="1">
      <w:start w:val="1"/>
      <w:numFmt w:val="lowerLetter"/>
      <w:lvlText w:val="%2."/>
      <w:lvlJc w:val="left"/>
      <w:pPr>
        <w:ind w:left="1440" w:hanging="360"/>
      </w:pPr>
    </w:lvl>
    <w:lvl w:ilvl="2" w:tplc="93203628" w:tentative="1">
      <w:start w:val="1"/>
      <w:numFmt w:val="lowerRoman"/>
      <w:lvlText w:val="%3."/>
      <w:lvlJc w:val="right"/>
      <w:pPr>
        <w:ind w:left="2160" w:hanging="180"/>
      </w:pPr>
    </w:lvl>
    <w:lvl w:ilvl="3" w:tplc="93203628" w:tentative="1">
      <w:start w:val="1"/>
      <w:numFmt w:val="decimal"/>
      <w:lvlText w:val="%4."/>
      <w:lvlJc w:val="left"/>
      <w:pPr>
        <w:ind w:left="2880" w:hanging="360"/>
      </w:pPr>
    </w:lvl>
    <w:lvl w:ilvl="4" w:tplc="93203628" w:tentative="1">
      <w:start w:val="1"/>
      <w:numFmt w:val="lowerLetter"/>
      <w:lvlText w:val="%5."/>
      <w:lvlJc w:val="left"/>
      <w:pPr>
        <w:ind w:left="3600" w:hanging="360"/>
      </w:pPr>
    </w:lvl>
    <w:lvl w:ilvl="5" w:tplc="93203628" w:tentative="1">
      <w:start w:val="1"/>
      <w:numFmt w:val="lowerRoman"/>
      <w:lvlText w:val="%6."/>
      <w:lvlJc w:val="right"/>
      <w:pPr>
        <w:ind w:left="4320" w:hanging="180"/>
      </w:pPr>
    </w:lvl>
    <w:lvl w:ilvl="6" w:tplc="93203628" w:tentative="1">
      <w:start w:val="1"/>
      <w:numFmt w:val="decimal"/>
      <w:lvlText w:val="%7."/>
      <w:lvlJc w:val="left"/>
      <w:pPr>
        <w:ind w:left="5040" w:hanging="360"/>
      </w:pPr>
    </w:lvl>
    <w:lvl w:ilvl="7" w:tplc="93203628" w:tentative="1">
      <w:start w:val="1"/>
      <w:numFmt w:val="lowerLetter"/>
      <w:lvlText w:val="%8."/>
      <w:lvlJc w:val="left"/>
      <w:pPr>
        <w:ind w:left="5760" w:hanging="360"/>
      </w:pPr>
    </w:lvl>
    <w:lvl w:ilvl="8" w:tplc="93203628" w:tentative="1">
      <w:start w:val="1"/>
      <w:numFmt w:val="lowerRoman"/>
      <w:lvlText w:val="%9."/>
      <w:lvlJc w:val="right"/>
      <w:pPr>
        <w:ind w:left="6480" w:hanging="180"/>
      </w:pPr>
    </w:lvl>
  </w:abstractNum>
  <w:abstractNum w:abstractNumId="43579448">
    <w:multiLevelType w:val="hybridMultilevel"/>
    <w:lvl w:ilvl="0" w:tplc="660996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579448">
    <w:abstractNumId w:val="43579448"/>
  </w:num>
  <w:num w:numId="43579449">
    <w:abstractNumId w:val="435794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9812749" Type="http://schemas.microsoft.com/office/2011/relationships/commentsExtended" Target="commentsExtended.xml"/><Relationship Id="rId806696928" Type="http://schemas.microsoft.com/office/2011/relationships/people" Target="people.xml"/><Relationship Id="rId4929669e934d7b4ca" Type="http://schemas.openxmlformats.org/officeDocument/2006/relationships/hyperlink" Target="https://gd.eppo.int/taxon/CVYV00/" TargetMode="External"/><Relationship Id="rId9402669e934d7b511" Type="http://schemas.openxmlformats.org/officeDocument/2006/relationships/hyperlink" Target="https://gd.eppo.int/taxon/CVYV00/categorization" TargetMode="External"/><Relationship Id="rId8697669e934d7be2d" Type="http://schemas.openxmlformats.org/officeDocument/2006/relationships/hyperlink" Target="https://gd.eppo.int/taxon/CVYV00/photos" TargetMode="External"/><Relationship Id="rId8019669e934d7dd48" Type="http://schemas.openxmlformats.org/officeDocument/2006/relationships/hyperlink" Target="https://doi.org/10.1079/cabicompendium.17072" TargetMode="External"/><Relationship Id="rId8702669e934d7e6bd" Type="http://schemas.openxmlformats.org/officeDocument/2006/relationships/hyperlink" Target="https://doi.org/10.3390/agronomy10060860" TargetMode="External"/><Relationship Id="rId8610669e934d7e82d" Type="http://schemas.openxmlformats.org/officeDocument/2006/relationships/hyperlink" Target="https://gd.eppo.int" TargetMode="External"/><Relationship Id="rId7398669e934d7e8f1" Type="http://schemas.openxmlformats.org/officeDocument/2006/relationships/hyperlink" Target="https://doi.org/10.1111/j.1365-2338.2005.00846.x" TargetMode="External"/><Relationship Id="rId8973669e934d7bcf4" Type="http://schemas.openxmlformats.org/officeDocument/2006/relationships/image" Target="media/imgrId8973669e934d7bcf4.jpg"/><Relationship Id="rId6186669e934d7d072" Type="http://schemas.openxmlformats.org/officeDocument/2006/relationships/image" Target="media/imgrId6186669e934d7d072.jpg"/><Relationship Id="rId5995669e934d7ea5e" Type="http://schemas.openxmlformats.org/officeDocument/2006/relationships/image" Target="media/imgrId5995669e934d7ea5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