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Trichoferus campestris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Trichoferus campestris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Callidium campestris</w:t>
            </w:r>
            <w:r>
              <w:rPr>
                <w:rFonts w:ascii="Calibri" w:hAnsi="Calibri" w:eastAsia="Calibri" w:cs="Calibri"/>
                <w:color w:val="000000"/>
                <w:position w:val="-3"/>
                <w:sz w:val="22"/>
                <w:szCs w:val="22"/>
              </w:rPr>
              <w:t xml:space="preserve"> Faldermann, </w:t>
            </w:r>
            <w:r>
              <w:rPr>
                <w:rFonts w:ascii="Calibri" w:hAnsi="Calibri" w:eastAsia="Calibri" w:cs="Calibri"/>
                <w:i/>
                <w:iCs/>
                <w:color w:val="000000"/>
                <w:position w:val="-3"/>
                <w:sz w:val="22"/>
                <w:szCs w:val="22"/>
              </w:rPr>
              <w:t xml:space="preserve">Hesperophanes campestris</w:t>
            </w:r>
            <w:r>
              <w:rPr>
                <w:rFonts w:ascii="Calibri" w:hAnsi="Calibri" w:eastAsia="Calibri" w:cs="Calibri"/>
                <w:color w:val="000000"/>
                <w:position w:val="-3"/>
                <w:sz w:val="22"/>
                <w:szCs w:val="22"/>
              </w:rPr>
              <w:t xml:space="preserve"> (Faldermann), </w:t>
            </w:r>
            <w:r>
              <w:rPr>
                <w:rFonts w:ascii="Calibri" w:hAnsi="Calibri" w:eastAsia="Calibri" w:cs="Calibri"/>
                <w:i/>
                <w:iCs/>
                <w:color w:val="000000"/>
                <w:position w:val="-3"/>
                <w:sz w:val="22"/>
                <w:szCs w:val="22"/>
              </w:rPr>
              <w:t xml:space="preserve">Hesperophanes flavopubescens</w:t>
            </w:r>
            <w:r>
              <w:rPr>
                <w:rFonts w:ascii="Calibri" w:hAnsi="Calibri" w:eastAsia="Calibri" w:cs="Calibri"/>
                <w:color w:val="000000"/>
                <w:position w:val="-3"/>
                <w:sz w:val="22"/>
                <w:szCs w:val="22"/>
              </w:rPr>
              <w:t xml:space="preserve"> Kolbe, </w:t>
            </w:r>
            <w:r>
              <w:rPr>
                <w:rFonts w:ascii="Calibri" w:hAnsi="Calibri" w:eastAsia="Calibri" w:cs="Calibri"/>
                <w:i/>
                <w:iCs/>
                <w:color w:val="000000"/>
                <w:position w:val="-3"/>
                <w:sz w:val="22"/>
                <w:szCs w:val="22"/>
              </w:rPr>
              <w:t xml:space="preserve">Hesperophanes rusticus</w:t>
            </w:r>
            <w:r>
              <w:rPr>
                <w:rFonts w:ascii="Calibri" w:hAnsi="Calibri" w:eastAsia="Calibri" w:cs="Calibri"/>
                <w:color w:val="000000"/>
                <w:position w:val="-3"/>
                <w:sz w:val="22"/>
                <w:szCs w:val="22"/>
              </w:rPr>
              <w:t xml:space="preserve"> Ganglbauer, </w:t>
            </w:r>
            <w:r>
              <w:rPr>
                <w:rFonts w:ascii="Calibri" w:hAnsi="Calibri" w:eastAsia="Calibri" w:cs="Calibri"/>
                <w:i/>
                <w:iCs/>
                <w:color w:val="000000"/>
                <w:position w:val="-3"/>
                <w:sz w:val="22"/>
                <w:szCs w:val="22"/>
              </w:rPr>
              <w:t xml:space="preserve">Stromatium turkestanicum</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Trichoferus flavopubescens</w:t>
            </w:r>
            <w:r>
              <w:rPr>
                <w:rFonts w:ascii="Calibri" w:hAnsi="Calibri" w:eastAsia="Calibri" w:cs="Calibri"/>
                <w:color w:val="000000"/>
                <w:position w:val="-3"/>
                <w:sz w:val="22"/>
                <w:szCs w:val="22"/>
              </w:rPr>
              <w:t xml:space="preserve"> (Kolbe), </w:t>
            </w:r>
            <w:r>
              <w:rPr>
                <w:rFonts w:ascii="Calibri" w:hAnsi="Calibri" w:eastAsia="Calibri" w:cs="Calibri"/>
                <w:i/>
                <w:iCs/>
                <w:color w:val="000000"/>
                <w:position w:val="-3"/>
                <w:sz w:val="22"/>
                <w:szCs w:val="22"/>
              </w:rPr>
              <w:t xml:space="preserve">Trichoferus rusticus</w:t>
            </w:r>
            <w:r>
              <w:rPr>
                <w:rFonts w:ascii="Calibri" w:hAnsi="Calibri" w:eastAsia="Calibri" w:cs="Calibri"/>
                <w:color w:val="000000"/>
                <w:position w:val="-3"/>
                <w:sz w:val="22"/>
                <w:szCs w:val="22"/>
              </w:rPr>
              <w:t xml:space="preserve"> (Ganglbauer), </w:t>
            </w:r>
            <w:r>
              <w:rPr>
                <w:rFonts w:ascii="Calibri" w:hAnsi="Calibri" w:eastAsia="Calibri" w:cs="Calibri"/>
                <w:i/>
                <w:iCs/>
                <w:color w:val="000000"/>
                <w:position w:val="-3"/>
                <w:sz w:val="22"/>
                <w:szCs w:val="22"/>
              </w:rPr>
              <w:t xml:space="preserve">Trichoferus turkestanicus</w:t>
            </w:r>
            <w:r>
              <w:rPr>
                <w:rFonts w:ascii="Calibri" w:hAnsi="Calibri" w:eastAsia="Calibri" w:cs="Calibri"/>
                <w:color w:val="000000"/>
                <w:position w:val="-3"/>
                <w:sz w:val="22"/>
                <w:szCs w:val="22"/>
              </w:rPr>
              <w:t xml:space="preserve"> (Heyden)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longhorned beetle (US), mulberry borer, mulberry longhorn beetle, velvet longhorned beetle (US)</w:t>
            </w:r>
            <w:hyperlink r:id="rId3151669e6918a8db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966669e6918a8e1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HESOCA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83997" name="name5958669e6918a8f3a" descr="1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21.jpg"/>
                          <pic:cNvPicPr/>
                        </pic:nvPicPr>
                        <pic:blipFill>
                          <a:blip r:embed="rId9809669e6918a8f39" cstate="print"/>
                          <a:stretch>
                            <a:fillRect/>
                          </a:stretch>
                        </pic:blipFill>
                        <pic:spPr>
                          <a:xfrm>
                            <a:off x="0" y="0"/>
                            <a:ext cx="2160000" cy="1281600"/>
                          </a:xfrm>
                          <a:prstGeom prst="rect">
                            <a:avLst/>
                          </a:prstGeom>
                          <a:ln w="0">
                            <a:noFill/>
                          </a:ln>
                        </pic:spPr>
                      </pic:pic>
                    </a:graphicData>
                  </a:graphic>
                </wp:inline>
              </w:drawing>
            </w:r>
            <w:hyperlink r:id="rId6430669e6918a905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been described multiple times in various Asian countries, as well as under several generic names (</w:t>
      </w:r>
      <w:r>
        <w:rPr>
          <w:rFonts w:ascii="Calibri" w:hAnsi="Calibri" w:eastAsia="Calibri" w:cs="Calibri"/>
          <w:i/>
          <w:iCs/>
          <w:color w:val="000000"/>
          <w:sz w:val="22"/>
          <w:szCs w:val="22"/>
        </w:rPr>
        <w:t xml:space="preserve">Callidium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Stromatium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(Lee &amp; Lee, 2018). In much of the recent scientific literature this species has been referred to as either </w:t>
      </w:r>
      <w:r>
        <w:rPr>
          <w:rFonts w:ascii="Calibri" w:hAnsi="Calibri" w:eastAsia="Calibri" w:cs="Calibri"/>
          <w:i/>
          <w:iCs/>
          <w:color w:val="000000"/>
          <w:sz w:val="22"/>
          <w:szCs w:val="22"/>
        </w:rPr>
        <w:t xml:space="preserve">H. campestris</w:t>
      </w:r>
      <w:r>
        <w:rPr>
          <w:rFonts w:ascii="Calibri" w:hAnsi="Calibri" w:eastAsia="Calibri" w:cs="Calibri"/>
          <w:color w:val="000000"/>
          <w:sz w:val="22"/>
          <w:szCs w:val="22"/>
        </w:rPr>
        <w:t xml:space="preserve"> or</w:t>
      </w:r>
      <w:r>
        <w:rPr>
          <w:rFonts w:ascii="Calibri" w:hAnsi="Calibri" w:eastAsia="Calibri" w:cs="Calibri"/>
          <w:i/>
          <w:iCs/>
          <w:color w:val="000000"/>
          <w:sz w:val="22"/>
          <w:szCs w:val="22"/>
        </w:rPr>
        <w:t xml:space="preserve"> T. campestris</w:t>
      </w:r>
      <w:r>
        <w:rPr>
          <w:rFonts w:ascii="Calibri" w:hAnsi="Calibri" w:eastAsia="Calibri" w:cs="Calibri"/>
          <w:color w:val="000000"/>
          <w:sz w:val="22"/>
          <w:szCs w:val="22"/>
        </w:rPr>
        <w:t xml:space="preserve">. There are currently 8 species of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and 27 species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recognized worldwide, of which only one species of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is native to the New World (Tavakilian &amp; Chevillotte, 2020).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state that the genera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are both in need of taxonomic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has been recorded from more than 50 genera of woody plants, both broadleaf species as well as conifers (Iwata &amp; Yamada, 1990; Orlinski, 2006;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CAPS, 2019;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Moreover, it can infest woody plants in a wide variety of host conditions, from live trees, to dying trees, trees that recently died and even dry wood (Iwata &amp; Yamada, 1990;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presence of bark is apparently required in all cases given that early larval development occurs just beneath the bark. In Asia, within the beetle’s native range,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commonly reported as a pest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(apple),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(mulberry), and other fruit trees (Plavilstshikov, 1940; Pavlovskii &amp; Shtakelberg, 1955; Makhnovskii, 1966; Cherepanov, 1981; Krivosheina &amp; Tokgaev, 1985; Ler, 1996;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China and Japan,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considered a major pest of dry wood, including logs and cut wood with bark (Iwata &amp; Yamada, 1990; Yang, 1992). Based on the long list of known hosts, it is assumed that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can attack almost all woody species (Iwata &amp; Yamada, 1990;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CAPS, 2019). In addition,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has occasionally been reported to infest perennial grasses in Asia (Iwata &amp; Yamada, 1990) and under laboratory conditions larvae have been reared to adults on the grain of corn and rice (Weng &amp; Zheng 1991; Yin &amp; Guo,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obtusa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Eleutherococcus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Glycyrrhiza uralensis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native to East Asia (including Mongolia, Central and Northeastern China and the Korean peninsula) and is probably also native to Central Asia (including Kazakhstan, Kyrgyzstan, Uzbekistan, Tajikistan and Eastern Russia up to the Ural Mountains) (Cherepanov, 1981; Danilevsky, 2019;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spread into European Russia and several eastern European countries (Dascălu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Orlova-Bienkowskaja, 2017;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Its spread from east to west in Europe is likely to be occurring through both human-mediated activities as well as natural dispersal (Dascălu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has also become established in Canada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the United States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first collected outdoors in Quebec in 2002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later in Ontario in 2010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United States,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was first collected outdoors in Florida in 1992, but apparently did not become established there (Pfister &amp; Valdez, 2017).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subsequently collected outdoors in Illinois in 2009 and then in Utah in 2010, and is now considered well established in both of these states (Watson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Pfister &amp; Valdez, 2017). As of early 2021,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had been collected outdoors and considered established in 14 states in the United States (PDA, 2016; Pfister &amp; Valdez, 2017; Ball, 2019;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MNDA, 2020; Van Meter, 2019; WDATCP, 2020; CERIS, 2020; Fichtner &amp; Wilson, 2020;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Rodman, 2020; Aitkenhead, 2021; Vlach, 2021). The current distribution is provided below.</w:t>
      </w:r>
    </w:p>
    <w:p>
      <w:r>
        <w:drawing>
          <wp:inline distT="0" distB="0" distL="0" distR="0">
            <wp:extent cx="6120000" cy="3067200"/>
            <wp:docPr id="24689134" name="name1943669e6918ab2fd" descr="HESO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OCA_distribution_map.jpg"/>
                    <pic:cNvPicPr/>
                  </pic:nvPicPr>
                  <pic:blipFill>
                    <a:blip r:embed="rId5350669e6918ab2f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Czech Republic, Georgia, Germany, Hungary, Kazakhstan, Kyrgyzstan, Latvia, Lithuania, Moldova, Poland, Romania, Russia (Central Russia, Eastern Siberia, Far East, Northern Russia, Southern Russia, Western Siberia), Slovakia, Ukraine,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Guizhou, Hebei, Heilongjiang, Henan, Hunan, Jilin, Liaoning, Neimenggu, Qinghai, Shaanxi, Shandong, Shanxi, Sichuan, Xinjiang, Yunnan), Iran, Japan (Honshu, Kyushu, Ryukyu Archipelago, Shikoku), Kazakhstan, Korea Dem. People's Republic, Korea, Republic, Kyrgyzstan, Mongolia, Tajikistan, Turkmenistan,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(California, Colorado, Connecticut, Illinois, Massachusetts, Minnesota, Nebraska, New York, Ohio, Oregon, Pennsylvania, South Dakota, Utah,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commonly found in forests and orchards. Adults usually emerge from May to August, with peak emergence from late June to early August (Cherepanov, 1981; Spears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China, adults have been reported from April into November (Yin &amp; Guo, 1999). Beetles are nocturnal: flying, mating, and laying eggs at night (Yin &amp; Guo, 1999). Adults are attracted to lights at night (Kostin, 1973; Cherepanov, 1981). A male-produced aggregation sex pheromone has been identified and used successfully in the field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Females lay eggs on the bark of trunks and branches of woody plants (healthy, stressed or dying), as well as on the bark of cut wood (green or dry) (Cherepanov, 1981; Iwata &amp; Yamada, 1990; Yin &amp; Guo, 1999). Under laboratory conditions, females laid eggs singly on branches 2.5–3.0 cm in diameter (Cherepanov, 1981). Adults live for about 2-3 weeks and females lay an average of 50 eggs each (Yin &amp; Guo, 1999). Eggs hatch in about 10 days (Yin &amp; Guo, 1999). After hatching, the neonate larvae enter the bark and make their initial galleries between the bark and sapwood, and usually enter the wood during late larval development. Bark is apparently required during early larval development (Iwata &amp; Yamada, 1990). Mature larvae construct galleries that measure 5–12 mm in width (Cherepanov, 1981). Larval galleries are irregular in shape, appear flattened, and often contain frass (insect excrement and boring dust)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larvae often expel frass from their galleries as well (Yin &amp; Guo, 1999). When larval densities are high, nearly all inner bark is consumed, which allows the outer bark to peel off. Late instar larvae usually enter the sapwood. Larvae can complete development in dry wood (Iwata &amp; Yamada, 1990). Larvae overwinter under the bark or in pupal cells constructed in the inner bark or sapwood. Pupation usually occurs in spring or summer. In the laboratory, pupation occurs at a higher rate when mature larvae are exposed to a cold period (Nadel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life cycle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usually completed in 1-2 years, but can take longer in dry wood (Plavilstshikov, 1940; Pavlovskii &amp; Shtakelberg, 1955; Makhnovskii, 1966; Kostin, 1973; Cherepanov, 1981; Danilevsky &amp; Miroshnikov, 1985; Ler, 1996; Iwata &amp; Yamada, 1990). Larval development time often becomes protracted in wood-feeding cerambycids as the wood moisture level decreases (Haack,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signs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infestation are round exit holes (6-9 mm diameter) on trunks and branches, larval frass at the base of infested trees, and larval galleries under the bark or on the sapwood surface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Common symptoms of infestation can include yellowing and thinning foliage, crown dieback, peeling bark and epicormic shoots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CAPS, 2019;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are white, oval, slightly elongated, 1.5 to 1.9 mm long, and 0.5 to 0.6 mm wide (Cherepanov, 1981;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can be identiﬁed based on the morphological characters described in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Svacha &amp; Danilevsky (1987), Jiang (1989) and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are generally yellowish-white, 15 to 32 mm long when mature, with six short thoracic legs that have a trochanter present and stout setae on all segments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abdominal ampullae on segments I–VII are prominent and furrowed, but lack distinct tubercles and are not asperate. The head is narrow at front and retracted into the prothorax. Three large stemmata are present on each side of the head, with a row of stemmata almost as long as the diameter of antennal foramen. The antennae have 3 segments with long stout setae. The pronotum is twice as wide as long, with an orange transverse stripe broken in the middle. The scutum is prominent. The prosternum is covered with orange hairs. Abdominal segments 4, 5 and 6 are of similar width, but are narrower than the adjoining segments 3 and 7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 complete and illustrated description of the larva is available in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are white, elongate, about 18 to 20 mm long, and 4 to 5 mm wide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vertex of the head and pronotum are rugose (wrinkled), and there are small spines on abdominal tergites I–VI and larger spines on abdominal tergite VII. The head has no bristles (glabrous). The antennae are curved and reach to midtibia. The pronotum is rounded in front and covered with small spines that form a transverse stripe. The spines on abdominal tergites I–VI generally form three transverse rows with 4 – 8 spines in the posterior row, 2 spines in the middle row, and 3 –5 spines in the anterior row. A detailed description of the pupa is given in Cherepanov (1981).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adults are elongate, parallel-sided, and 10–24 mm long (Okamoto, 1927; Plavilstshikov, 1940;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Lee &amp; Lee, 2018;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whole body, elytra and legs vary in colour from dark brown to brownish-orange, with the legs and antennae usually being lighter in colour than the body. The elytra often have a spotty appearance. Much of the head, pronotum and elytra are covered with a fine pubescence, which relates to one of the common names for this beetle: velvet longhorned beetle. The antennae are about 90% the body length in males and 70% in females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pronotum is rounded at both ends with dense punctuation. The scutellum is rounded. The posterior margin of abdominal sternite VI (visible ventrite 4) is straight in females and notched at the middle in males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 detailed description of the adult is given in Cherepanov (1981), Danilevsky &amp; Miroshnikov (1985), Ler (1996), Lee &amp; Lee (2018) and Royals &amp; Gilligan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methods of consignments of wood, wood products and wood packaging materials include visual inspection for larval activity (e.g. frass and larval galleries), adult exit holes, and for the presence of the different life stages of the insect. Sniffer dogs have been involved in the detection (interception)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infested wood packaging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methods include visual inspections of trees for the signs and symptoms typical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infestation. Trapping at night with black lights (ultra-violet) or lure-baited traps is also effective. Lindgren funnel traps or cross-vane panel traps, coated with the slippery substance fluon, are often recommended. In the United States, ethanol was the recommended lure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the past, but now that a pheromone has been discovered for this beetle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pheromone is now the lure of choice (CAPS, 2019). Many new state records for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have been recorded recently in the United States as a result of trapping with the pheromone lures. The best time of year to trap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during peak flight from late June to early August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been commonly trapped near wood recycling sites, pallet and dunnage yards, warehouses, and in residential and commercial landscapes where cull wood is often stored (Krishnankutty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However, in areas where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native or established, it can be trapped in both forests and orchards.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specimens is primarily done based on adult morphology. DNA barcoding can be used to confirm morphological identification of adults or to identify damaged specimens for which morphological identification is not possible, as well as for immature specimens (EPPO, 2016;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by adult flight at night. However, there have been no specific studies on the dispersal ability of </w:t>
      </w:r>
      <w:r>
        <w:rPr>
          <w:rFonts w:ascii="Calibri" w:hAnsi="Calibri" w:eastAsia="Calibri" w:cs="Calibri"/>
          <w:i/>
          <w:iCs/>
          <w:color w:val="000000"/>
          <w:sz w:val="22"/>
          <w:szCs w:val="22"/>
        </w:rPr>
        <w:t xml:space="preserve">T. campestris.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larvae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may be hidden under bark or in wood, they can be easily transported in round wood (Iwata &amp; Yamada, 1990), including firewood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sawn wood (Cocquempot, 2006; Bozkurt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2013), cut branches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wood packaging material (Cocquempot, 2006; Pennachio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Benker, 2018), and various wood products. Several of these worldwide detections have been summarized in Pfister &amp; Valdez (2017),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examples of finished wood products from which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emerged include cutlery trays, rustic furniture with bark, sculptures, planters, picture frames, and decorative wood baskets and home decorations (Defra, 2015; Hodgetts, 2016; Maier, 2017; Pfister &amp; Valdez, 2017;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United States, for the period 1985 to 2000,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(combined with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was the fourth most commonly intercepted cerambycid genus at US ports of entry (Haack, 2006). Given this high rate of interception, it is not surprising that recent DNA evidence for established populations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the United States suggests that there were multiple introductions of this beetle that became established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rather unlikely to be transported in small plants for planting, since it does not commonly attack small-diameter branches, trunks or rootstocks. Large plants of its hosts are rarely traded as live plants and therefore would be less likely to serve as a pathway for introduction. In theory,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could be transported in bonsai plants, which may have large diameter trunks, but no such interceptions have ever been reported to date.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are reports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infesting live trees in forest, orchard, and urban settings (Kostin, 1973; Krivosheina &amp; Tokgaev, 1985,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there have been no reports of severe economic impact caused by this beetle in its native or introduced range. Nevertheless, infestations of live trees could result in loss of tree vigour, wood marketability due to larval galleries and exit holes, and fruit yield in the case of orchards (Makhnovskii, 1955, 1966; Kostin, 1973; Krivosheina &amp; Tokgaev, 1985). In China, Zhang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 </w:t>
      </w:r>
      <w:r>
        <w:rPr>
          <w:rFonts w:ascii="Calibri" w:hAnsi="Calibri" w:eastAsia="Calibri" w:cs="Calibri"/>
          <w:color w:val="000000"/>
          <w:sz w:val="22"/>
          <w:szCs w:val="22"/>
        </w:rPr>
        <w:t xml:space="preserve">(2017) reared eight species of cerambycids from fruit trees in various stages of decline from healthy to dead: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consistently associated with dead trunks and branches, not live trees. However, given that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able to develop in recently cut logs and branches (Yang, 1992; Burfitt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well as dry wood (Iwata &amp; Yamada, 1990) indicates that it has the potential to be an important technical pest of wood, especially if wood is stored with bark attached. In addition, if bark is still present on wood after it is treated to ISPM 15 standards (FAO, 2019), it would be possible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to infest wood after treatment.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that this beetle appears to have a preference for stressed trees when attacking live orchard and amenity trees, managers should favour silvicultural measures that improve tree health. In settings where cull trees or cut branches are collected and stacked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such wood should be chipped or burned at least annually to stop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from completing its life cycle. In the former USSR, silvicultural and sanitary measures were applied and treatments with chemical and biological preparations were investigated (Makhnovskii, 1955). Only a few natural enemies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have been reported in Asia, such as the bethylid wasp </w:t>
      </w:r>
      <w:r>
        <w:rPr>
          <w:rFonts w:ascii="Calibri" w:hAnsi="Calibri" w:eastAsia="Calibri" w:cs="Calibri"/>
          <w:i/>
          <w:iCs/>
          <w:color w:val="000000"/>
          <w:sz w:val="22"/>
          <w:szCs w:val="22"/>
        </w:rPr>
        <w:t xml:space="preserve">Sclerodermus harmandi</w:t>
      </w:r>
      <w:r>
        <w:rPr>
          <w:rFonts w:ascii="Calibri" w:hAnsi="Calibri" w:eastAsia="Calibri" w:cs="Calibri"/>
          <w:color w:val="000000"/>
          <w:sz w:val="22"/>
          <w:szCs w:val="22"/>
        </w:rPr>
        <w:t xml:space="preserve">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2006), the braconid wasp </w:t>
      </w:r>
      <w:r>
        <w:rPr>
          <w:rFonts w:ascii="Calibri" w:hAnsi="Calibri" w:eastAsia="Calibri" w:cs="Calibri"/>
          <w:i/>
          <w:iCs/>
          <w:color w:val="000000"/>
          <w:sz w:val="22"/>
          <w:szCs w:val="22"/>
        </w:rPr>
        <w:t xml:space="preserve">Zombrus bicolor</w:t>
      </w:r>
      <w:r>
        <w:rPr>
          <w:rFonts w:ascii="Calibri" w:hAnsi="Calibri" w:eastAsia="Calibri" w:cs="Calibri"/>
          <w:color w:val="000000"/>
          <w:sz w:val="22"/>
          <w:szCs w:val="22"/>
        </w:rPr>
        <w:t xml:space="preserve"> (Zang, 1984;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the pteromalid wasp</w:t>
      </w:r>
      <w:r>
        <w:rPr>
          <w:rFonts w:ascii="Calibri" w:hAnsi="Calibri" w:eastAsia="Calibri" w:cs="Calibri"/>
          <w:i/>
          <w:iCs/>
          <w:color w:val="000000"/>
          <w:sz w:val="22"/>
          <w:szCs w:val="22"/>
        </w:rPr>
        <w:t xml:space="preserve"> Solenura ania </w:t>
      </w:r>
      <w:r>
        <w:rPr>
          <w:rFonts w:ascii="Calibri" w:hAnsi="Calibri" w:eastAsia="Calibri" w:cs="Calibri"/>
          <w:color w:val="000000"/>
          <w:sz w:val="22"/>
          <w:szCs w:val="22"/>
        </w:rPr>
        <w:t xml:space="preserve">(Cao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is interesting to note that the braconid </w:t>
      </w:r>
      <w:r>
        <w:rPr>
          <w:rFonts w:ascii="Calibri" w:hAnsi="Calibri" w:eastAsia="Calibri" w:cs="Calibri"/>
          <w:i/>
          <w:iCs/>
          <w:color w:val="000000"/>
          <w:sz w:val="22"/>
          <w:szCs w:val="22"/>
        </w:rPr>
        <w:t xml:space="preserve">Zombrus bicolor </w:t>
      </w:r>
      <w:r>
        <w:rPr>
          <w:rFonts w:ascii="Calibri" w:hAnsi="Calibri" w:eastAsia="Calibri" w:cs="Calibri"/>
          <w:color w:val="000000"/>
          <w:sz w:val="22"/>
          <w:szCs w:val="22"/>
        </w:rPr>
        <w:t xml:space="preserve">has become established in Italy, apparently the result of an accidental introduction (Dal Pos,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in Asia,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considered as an occasional pest of forest and orchard trees, but often as a serious pest of logs and lumber with bark, including dry wood.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likely to be able to establish throughout most of the EPPO region except at latitudes over N60° or altitudes above 2 000 m (e.g. in the Alps and the Caucasus) where the climatic conditions are probably too cold for the beetle’s development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should be noted that many other tree-infesting species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occur in the EPPO region (e.g., </w:t>
      </w:r>
      <w:r>
        <w:rPr>
          <w:rFonts w:ascii="Calibri" w:hAnsi="Calibri" w:eastAsia="Calibri" w:cs="Calibri"/>
          <w:i/>
          <w:iCs/>
          <w:color w:val="000000"/>
          <w:sz w:val="22"/>
          <w:szCs w:val="22"/>
        </w:rPr>
        <w:t xml:space="preserve">T. fasciculatus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griseus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w:t>
      </w:r>
      <w:r>
        <w:rPr>
          <w:rFonts w:ascii="Calibri" w:hAnsi="Calibri" w:eastAsia="Calibri" w:cs="Calibri"/>
          <w:i/>
          <w:iCs/>
          <w:color w:val="000000"/>
          <w:sz w:val="22"/>
          <w:szCs w:val="22"/>
        </w:rPr>
        <w:t xml:space="preserve">holosericeus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 pallidus</w:t>
      </w:r>
      <w:r>
        <w:rPr>
          <w:rFonts w:ascii="Calibri" w:hAnsi="Calibri" w:eastAsia="Calibri" w:cs="Calibri"/>
          <w:color w:val="000000"/>
          <w:sz w:val="22"/>
          <w:szCs w:val="22"/>
        </w:rPr>
        <w:t xml:space="preserve">), and therefore care must be taken when identifying adult beetles, as well as making certain to use taxonomic keys that contain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such as in Hegyessy &amp; Kutasi (2010). The main risk of entry to the EPPO region is in wood including wood packaging material and wood products, since the pest is able to develop in dry wood.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should be treated according to ISPM no. 15 (FAO, 2019). International movement of wood commodities of the host plants, especially when bark is present (given that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requires bark for early larval development), could serve as a pathway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but measures such as pest free area, making the wood bark free, debarking followed by heat treatment, irradiation or fumigation could be used. If bark is present, appropriate measures should be taken to prevent infestation by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during storage and transport. Finally, if measures are deemed necessary for plants for planting (e.g. large plants or bonsais), management options such as pest free areas or pest free production sites under complete physical isolation can be used, with plants packed in conditions preventing infestation during transport (or traded outside the period where adults are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an outbreak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removal of infested or potentially infested trees could be an effective eradication or containment measure, however, given the beetle’s extensive host range such control measures could be highly disruptive to affected communities (Defra, 2015). Monitoring for the pest, especially with pheromone lures, is important to detect potential establishments early and thereby increase the chance of eradication.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Aitkenhead K (2021) USDA APHIS PPQ responses and program highlights in 2020. Available at: </w:t>
      </w:r>
      <w:hyperlink r:id="rId9659669e6918ac6e9" w:history="1">
        <w:r>
          <w:rPr>
            <w:rFonts w:ascii="Calibri" w:hAnsi="Calibri" w:eastAsia="Calibri" w:cs="Calibri"/>
            <w:color w:val="0000CC"/>
            <w:sz w:val="22"/>
            <w:szCs w:val="22"/>
            <w:u w:val="single"/>
          </w:rPr>
          <w:t xml:space="preserve">https://ag.umass.edu/sites/ag.umass.edu/files/pdf-doc-ppt/aitkenhead_ppq_pest_detection_2020-2021_inv_insect_series_handout.pdf</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Ball J (2019) Another probable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was found in South Dakota. </w:t>
      </w:r>
      <w:r>
        <w:rPr>
          <w:rFonts w:ascii="Calibri" w:hAnsi="Calibri" w:eastAsia="Calibri" w:cs="Calibri"/>
          <w:i/>
          <w:iCs/>
          <w:color w:val="000000"/>
          <w:sz w:val="22"/>
          <w:szCs w:val="22"/>
        </w:rPr>
        <w:t xml:space="preserve">Pest Update (August 14,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(26): 2-3. Available at: </w:t>
      </w:r>
      <w:hyperlink r:id="rId2902669e6918ac791" w:history="1">
        <w:r>
          <w:rPr>
            <w:rFonts w:ascii="Calibri" w:hAnsi="Calibri" w:eastAsia="Calibri" w:cs="Calibri"/>
            <w:color w:val="0000CC"/>
            <w:sz w:val="22"/>
            <w:szCs w:val="22"/>
            <w:u w:val="single"/>
          </w:rPr>
          <w:t xml:space="preserve">https://sdda.sd.gov/conservation-forestry/forest-health/tree-pest-alerts/default.aspx</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Benker U (2018)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1835), Coleoptera, Cerambycidae - means of introduction to Germany and its capability of damage.] </w:t>
      </w:r>
      <w:r>
        <w:rPr>
          <w:rFonts w:ascii="Calibri" w:hAnsi="Calibri" w:eastAsia="Calibri" w:cs="Calibri"/>
          <w:i/>
          <w:iCs/>
          <w:color w:val="000000"/>
          <w:sz w:val="22"/>
          <w:szCs w:val="22"/>
        </w:rPr>
        <w:t xml:space="preserve">Mitteilungen der Deutschen Gesellschaft für allgemeine und angewandte Entomologie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253-255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Bozkurt V, Özdem A &amp; Ayan E (2013) Coleopteran pests intercepted on imported forest products in Turkey. In </w:t>
      </w:r>
      <w:r>
        <w:rPr>
          <w:rFonts w:ascii="Calibri" w:hAnsi="Calibri" w:eastAsia="Calibri" w:cs="Calibri"/>
          <w:i/>
          <w:iCs/>
          <w:color w:val="000000"/>
          <w:sz w:val="22"/>
          <w:szCs w:val="22"/>
        </w:rPr>
        <w:t xml:space="preserve">Fourth International Scientific Symposium "Agrosym 2013", Jahorina, Bosnia and Herzegovina, 3-6 October, 2013. Book of Proceedings</w:t>
      </w:r>
      <w:r>
        <w:rPr>
          <w:rFonts w:ascii="Calibri" w:hAnsi="Calibri" w:eastAsia="Calibri" w:cs="Calibri"/>
          <w:color w:val="000000"/>
          <w:sz w:val="22"/>
          <w:szCs w:val="22"/>
        </w:rPr>
        <w:t xml:space="preserve"> (ed Kovačević, D), pp. 646-652. Faculty of Agriculture, University of East Sarajevo, Istočno Sarajevo (BA).</w:t>
      </w:r>
    </w:p>
    <w:p>
      <w:pPr>
        <w:widowControl w:val="on"/>
        <w:pBdr/>
        <w:spacing w:before="220" w:after="220" w:line="240" w:lineRule="auto"/>
        <w:ind w:left="0" w:right="0"/>
        <w:jc w:val="left"/>
      </w:pPr>
      <w:r>
        <w:rPr>
          <w:rFonts w:ascii="Calibri" w:hAnsi="Calibri" w:eastAsia="Calibri" w:cs="Calibri"/>
          <w:color w:val="000000"/>
          <w:sz w:val="22"/>
          <w:szCs w:val="22"/>
        </w:rPr>
        <w:t xml:space="preserve">Bullas-Appleton E, Kimoto T &amp; Turgeon J (2014) Discovery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 Ontario, Canada and first host record in North America.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Burfitt CE, Watson K, Pratt CA &amp; Caputo J (2015) Total records of the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from Utah. Poster presented at the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International IPM Symposium (Salt Lake City, US, 2018-03-23/26). Available at: </w:t>
      </w:r>
      <w:hyperlink r:id="rId9819669e6918ac955" w:history="1">
        <w:r>
          <w:rPr>
            <w:rFonts w:ascii="Calibri" w:hAnsi="Calibri" w:eastAsia="Calibri" w:cs="Calibri"/>
            <w:color w:val="0000CC"/>
            <w:sz w:val="22"/>
            <w:szCs w:val="22"/>
            <w:u w:val="single"/>
          </w:rPr>
          <w:t xml:space="preserve">https://ipmsymposium.org/2015/Documents/Posters/130_Watson.pdf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Cao L, Yang Z, Tang Y, Wang X (2015) Notes on three braconid wasps (Hymenoptera: Braconidae, Doryctinae) parasitizing oak long-horned beetle, </w:t>
      </w:r>
      <w:r>
        <w:rPr>
          <w:rFonts w:ascii="Calibri" w:hAnsi="Calibri" w:eastAsia="Calibri" w:cs="Calibri"/>
          <w:i/>
          <w:iCs/>
          <w:color w:val="000000"/>
          <w:sz w:val="22"/>
          <w:szCs w:val="22"/>
        </w:rPr>
        <w:t xml:space="preserve">Massicus raddei</w:t>
      </w:r>
      <w:r>
        <w:rPr>
          <w:rFonts w:ascii="Calibri" w:hAnsi="Calibri" w:eastAsia="Calibri" w:cs="Calibri"/>
          <w:color w:val="000000"/>
          <w:sz w:val="22"/>
          <w:szCs w:val="22"/>
        </w:rPr>
        <w:t xml:space="preserve"> (Coleoptera: Cerambycidae), a severe pest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in China, together with the description of a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4021</w:t>
      </w:r>
      <w:r>
        <w:rPr>
          <w:rFonts w:ascii="Calibri" w:hAnsi="Calibri" w:eastAsia="Calibri" w:cs="Calibri"/>
          <w:color w:val="000000"/>
          <w:sz w:val="22"/>
          <w:szCs w:val="22"/>
        </w:rPr>
        <w:t xml:space="preserve"> (3): 467–474.</w:t>
      </w:r>
    </w:p>
    <w:p>
      <w:pPr>
        <w:widowControl w:val="on"/>
        <w:pBdr/>
        <w:spacing w:before="220" w:after="220" w:line="240" w:lineRule="auto"/>
        <w:ind w:left="0" w:right="0"/>
        <w:jc w:val="left"/>
      </w:pPr>
      <w:r>
        <w:rPr>
          <w:rFonts w:ascii="Calibri" w:hAnsi="Calibri" w:eastAsia="Calibri" w:cs="Calibri"/>
          <w:color w:val="000000"/>
          <w:sz w:val="22"/>
          <w:szCs w:val="22"/>
        </w:rPr>
        <w:t xml:space="preserve">Cao L, Cui J, Wang X, Wang G, Yang Z (2020) First description of the male of </w:t>
      </w:r>
      <w:r>
        <w:rPr>
          <w:rFonts w:ascii="Calibri" w:hAnsi="Calibri" w:eastAsia="Calibri" w:cs="Calibri"/>
          <w:i/>
          <w:iCs/>
          <w:color w:val="000000"/>
          <w:sz w:val="22"/>
          <w:szCs w:val="22"/>
        </w:rPr>
        <w:t xml:space="preserve">Solenura ania</w:t>
      </w:r>
      <w:r>
        <w:rPr>
          <w:rFonts w:ascii="Calibri" w:hAnsi="Calibri" w:eastAsia="Calibri" w:cs="Calibri"/>
          <w:color w:val="000000"/>
          <w:sz w:val="22"/>
          <w:szCs w:val="22"/>
        </w:rPr>
        <w:t xml:space="preserve"> (Walker) (Hymenoptera: Pteromalidae), a giant pteromalid parasitoid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w:t>
      </w:r>
      <w:r>
        <w:rPr>
          <w:rFonts w:ascii="Calibri" w:hAnsi="Calibri" w:eastAsia="Calibri" w:cs="Calibri"/>
          <w:i/>
          <w:iCs/>
          <w:color w:val="000000"/>
          <w:sz w:val="22"/>
          <w:szCs w:val="22"/>
        </w:rPr>
        <w:t xml:space="preserve">Biodiversity Data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e54961 (doi: 10.3897/BDJ.8.e54961).</w:t>
      </w:r>
    </w:p>
    <w:p>
      <w:pPr>
        <w:widowControl w:val="on"/>
        <w:pBdr/>
        <w:spacing w:before="220" w:after="220" w:line="240" w:lineRule="auto"/>
        <w:ind w:left="0" w:right="0"/>
        <w:jc w:val="left"/>
      </w:pPr>
      <w:r>
        <w:rPr>
          <w:rFonts w:ascii="Calibri" w:hAnsi="Calibri" w:eastAsia="Calibri" w:cs="Calibri"/>
          <w:color w:val="000000"/>
          <w:sz w:val="22"/>
          <w:szCs w:val="22"/>
        </w:rPr>
        <w:t xml:space="preserve">CAPS (Cooperative Agricultural Pest Survey) (2019)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pest datasheet. Available at: </w:t>
      </w:r>
      <w:hyperlink r:id="rId5216669e6918acaf4" w:history="1">
        <w:r>
          <w:rPr>
            <w:rFonts w:ascii="Calibri" w:hAnsi="Calibri" w:eastAsia="Calibri" w:cs="Calibri"/>
            <w:color w:val="0000CC"/>
            <w:sz w:val="22"/>
            <w:szCs w:val="22"/>
            <w:u w:val="single"/>
          </w:rPr>
          <w:t xml:space="preserve">http://download.ceris.purdue.edu/file/3869</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CERIS (Center for Environmental and Research Information Systems) (2020) Survey status of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(2020). Available at: </w:t>
      </w:r>
      <w:hyperlink r:id="rId7348669e6918acb55" w:history="1">
        <w:r>
          <w:rPr>
            <w:rFonts w:ascii="Calibri" w:hAnsi="Calibri" w:eastAsia="Calibri" w:cs="Calibri"/>
            <w:color w:val="0000CC"/>
            <w:sz w:val="22"/>
            <w:szCs w:val="22"/>
            <w:u w:val="single"/>
          </w:rPr>
          <w:t xml:space="preserve">http://pest.ceris.purdue.edu/map.php?code=INALQPA&amp;year=2020</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(1981) </w:t>
      </w:r>
      <w:r>
        <w:rPr>
          <w:rFonts w:ascii="Calibri" w:hAnsi="Calibri" w:eastAsia="Calibri" w:cs="Calibri"/>
          <w:i/>
          <w:iCs/>
          <w:color w:val="000000"/>
          <w:sz w:val="22"/>
          <w:szCs w:val="22"/>
        </w:rPr>
        <w:t xml:space="preserve">[Longhorn Beetles of Northern Asia (Cerambycinae).]</w:t>
      </w:r>
      <w:r>
        <w:rPr>
          <w:rFonts w:ascii="Calibri" w:hAnsi="Calibri" w:eastAsia="Calibri" w:cs="Calibri"/>
          <w:color w:val="000000"/>
          <w:sz w:val="22"/>
          <w:szCs w:val="22"/>
        </w:rPr>
        <w:t xml:space="preserve"> Nauka, Novosibirsk (RU) (in Russian). A 1988 English translation is available at: https://www.biodiversitylibrary.org/bibliography/46344) (accessed 21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Cocquempot C (2006) Alien longhorned beetles (Coleoptera, Cerambycidae): Original interceptions and introductions in Europe, mainly in France, and notes about recently imported species.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35–50.</w:t>
      </w:r>
    </w:p>
    <w:p>
      <w:pPr>
        <w:widowControl w:val="on"/>
        <w:pBdr/>
        <w:spacing w:before="220" w:after="220" w:line="240" w:lineRule="auto"/>
        <w:ind w:left="0" w:right="0"/>
        <w:jc w:val="left"/>
      </w:pPr>
      <w:r>
        <w:rPr>
          <w:rFonts w:ascii="Calibri" w:hAnsi="Calibri" w:eastAsia="Calibri" w:cs="Calibri"/>
          <w:color w:val="000000"/>
          <w:sz w:val="22"/>
          <w:szCs w:val="22"/>
        </w:rPr>
        <w:t xml:space="preserve">Connell J, Hinterstoisser W &amp; Hoch G (2020) Notes on the larval morphology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a wood borer frequently intercepted in wood packaging material.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316-321.</w:t>
      </w:r>
    </w:p>
    <w:p>
      <w:pPr>
        <w:widowControl w:val="on"/>
        <w:pBdr/>
        <w:spacing w:before="220" w:after="220" w:line="240" w:lineRule="auto"/>
        <w:ind w:left="0" w:right="0"/>
        <w:jc w:val="left"/>
      </w:pPr>
      <w:r>
        <w:rPr>
          <w:rFonts w:ascii="Calibri" w:hAnsi="Calibri" w:eastAsia="Calibri" w:cs="Calibri"/>
          <w:color w:val="000000"/>
          <w:sz w:val="22"/>
          <w:szCs w:val="22"/>
        </w:rPr>
        <w:t xml:space="preserve">Dal Pos D (2017)</w:t>
      </w:r>
      <w:r>
        <w:rPr>
          <w:rFonts w:ascii="Calibri" w:hAnsi="Calibri" w:eastAsia="Calibri" w:cs="Calibri"/>
          <w:i/>
          <w:iCs/>
          <w:color w:val="000000"/>
          <w:sz w:val="22"/>
          <w:szCs w:val="22"/>
        </w:rPr>
        <w:t xml:space="preserve"> Zombrus bicolor</w:t>
      </w:r>
      <w:r>
        <w:rPr>
          <w:rFonts w:ascii="Calibri" w:hAnsi="Calibri" w:eastAsia="Calibri" w:cs="Calibri"/>
          <w:color w:val="000000"/>
          <w:sz w:val="22"/>
          <w:szCs w:val="22"/>
        </w:rPr>
        <w:t xml:space="preserve"> (Enderlein, 1912): evidence of its establishment in Italy (Hymenoptera: Braconidae: Doryctinae). </w:t>
      </w:r>
      <w:r>
        <w:rPr>
          <w:rFonts w:ascii="Calibri" w:hAnsi="Calibri" w:eastAsia="Calibri" w:cs="Calibri"/>
          <w:i/>
          <w:iCs/>
          <w:color w:val="000000"/>
          <w:sz w:val="22"/>
          <w:szCs w:val="22"/>
        </w:rPr>
        <w:t xml:space="preserve">Onychium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39-43.</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&amp; Miroshnikov AI (1985) </w:t>
      </w:r>
      <w:r>
        <w:rPr>
          <w:rFonts w:ascii="Calibri" w:hAnsi="Calibri" w:eastAsia="Calibri" w:cs="Calibri"/>
          <w:i/>
          <w:iCs/>
          <w:color w:val="000000"/>
          <w:sz w:val="22"/>
          <w:szCs w:val="22"/>
        </w:rPr>
        <w:t xml:space="preserve">[Longhorn Beetles of the Caucasus (Coleoptera, Cerambycidae). Taxonomic Keys.]</w:t>
      </w:r>
      <w:r>
        <w:rPr>
          <w:rFonts w:ascii="Calibri" w:hAnsi="Calibri" w:eastAsia="Calibri" w:cs="Calibri"/>
          <w:color w:val="000000"/>
          <w:sz w:val="22"/>
          <w:szCs w:val="22"/>
        </w:rPr>
        <w:t xml:space="preserve"> Nauka, Krasnodar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(2019) Catalogue of Palaearctic Cerambycoidea. Available at: </w:t>
      </w:r>
      <w:hyperlink r:id="rId7640669e6918acd6a" w:history="1">
        <w:r>
          <w:rPr>
            <w:rFonts w:ascii="Calibri" w:hAnsi="Calibri" w:eastAsia="Calibri" w:cs="Calibri"/>
            <w:color w:val="0000CC"/>
            <w:sz w:val="22"/>
            <w:szCs w:val="22"/>
            <w:u w:val="single"/>
          </w:rPr>
          <w:t xml:space="preserve">https://www.zin.ru/animalia/coleoptera/rus/danlists.htm</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Dascălu MM, Seraﬁm R &amp; Lindelow A (2013) Range expansion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in Europe with the conﬁrmation of its presence in Romania. </w:t>
      </w:r>
      <w:r>
        <w:rPr>
          <w:rFonts w:ascii="Calibri" w:hAnsi="Calibri" w:eastAsia="Calibri" w:cs="Calibri"/>
          <w:i/>
          <w:iCs/>
          <w:color w:val="000000"/>
          <w:sz w:val="22"/>
          <w:szCs w:val="22"/>
        </w:rPr>
        <w:t xml:space="preserve">Entomologica Fennica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&amp; Rural Affairs) (2015) Rapid pest risk analysis for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Available at: </w:t>
      </w:r>
      <w:hyperlink r:id="rId2973669e6918ace3a" w:history="1">
        <w:r>
          <w:rPr>
            <w:rFonts w:ascii="Calibri" w:hAnsi="Calibri" w:eastAsia="Calibri" w:cs="Calibri"/>
            <w:color w:val="0000CC"/>
            <w:sz w:val="22"/>
            <w:szCs w:val="22"/>
            <w:u w:val="single"/>
          </w:rPr>
          <w:t xml:space="preserve">https://secure.fera.defra.gov.uk/phiw/riskRegister/downloadExternalPra.cfm?id=3931</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FAO (Food and Agriculture Organization) (2019) International standards for phytosanitary measures No. 15. Regulation of wood packaging material in international trade. FAO, Rome (IT). </w:t>
      </w:r>
      <w:hyperlink r:id="rId3090669e6918aced9" w:history="1">
        <w:r>
          <w:rPr>
            <w:rFonts w:ascii="Calibri" w:hAnsi="Calibri" w:eastAsia="Calibri" w:cs="Calibri"/>
            <w:color w:val="0000CC"/>
            <w:sz w:val="22"/>
            <w:szCs w:val="22"/>
            <w:u w:val="single"/>
          </w:rPr>
          <w:t xml:space="preserve">https://www.ippc.int/en/publications/regulation-wood-packaging-material-international-trade-0/</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 &amp; Wilson H (2020) UCCE Tulare County dried plum program assists efforts for detection of invasive beetle. Available at: https://calfreshfruit.com/2020/07/15/ucce-tulare-county-dried-plum-program-assists-efforts-for-detection-of-invasive-beetle/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Francese JA, Ray AM, Watson K, Bower R, Booth EG, Caputo J, Buccello F, Franzen E, Zou Y, Ambourn A, Pinski R &amp; Millar JG (2019) Dose response and detection of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populations using attractant baited traps. In </w:t>
      </w:r>
      <w:r>
        <w:rPr>
          <w:rFonts w:ascii="Calibri" w:hAnsi="Calibri" w:eastAsia="Calibri" w:cs="Calibri"/>
          <w:i/>
          <w:iCs/>
          <w:color w:val="000000"/>
          <w:sz w:val="22"/>
          <w:szCs w:val="22"/>
        </w:rPr>
        <w:t xml:space="preserve">Otis Laboratory Accomplishments 2018,</w:t>
      </w:r>
      <w:r>
        <w:rPr>
          <w:rFonts w:ascii="Calibri" w:hAnsi="Calibri" w:eastAsia="Calibri" w:cs="Calibri"/>
          <w:color w:val="000000"/>
          <w:sz w:val="22"/>
          <w:szCs w:val="22"/>
        </w:rPr>
        <w:t xml:space="preserve"> pp 64-65. United States Department of Agriculture, Animal and Plant Health Inspection Service, Plant Protection and Quarantine, Otis Laboratory, Buzzards Bay, MA (US).</w:t>
      </w:r>
    </w:p>
    <w:p>
      <w:pPr>
        <w:widowControl w:val="on"/>
        <w:pBdr/>
        <w:spacing w:before="220" w:after="220" w:line="240" w:lineRule="auto"/>
        <w:ind w:left="0" w:right="0"/>
        <w:jc w:val="left"/>
      </w:pPr>
      <w:r>
        <w:rPr>
          <w:rFonts w:ascii="Calibri" w:hAnsi="Calibri" w:eastAsia="Calibri" w:cs="Calibri"/>
          <w:color w:val="000000"/>
          <w:sz w:val="22"/>
          <w:szCs w:val="22"/>
        </w:rPr>
        <w:t xml:space="preserve">Grebennikov VV, Gill BD, &amp; Vigneault R (2010)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an Asian wood-boring beetle recorded in North America.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13-20.</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(2017) Feeding biology of cerambycids. In </w:t>
      </w:r>
      <w:r>
        <w:rPr>
          <w:rFonts w:ascii="Calibri" w:hAnsi="Calibri" w:eastAsia="Calibri" w:cs="Calibri"/>
          <w:i/>
          <w:iCs/>
          <w:color w:val="000000"/>
          <w:sz w:val="22"/>
          <w:szCs w:val="22"/>
        </w:rPr>
        <w:t xml:space="preserve">Cerambycidae of the world—biology and pest management</w:t>
      </w:r>
      <w:r>
        <w:rPr>
          <w:rFonts w:ascii="Calibri" w:hAnsi="Calibri" w:eastAsia="Calibri" w:cs="Calibri"/>
          <w:color w:val="000000"/>
          <w:sz w:val="22"/>
          <w:szCs w:val="22"/>
        </w:rPr>
        <w:t xml:space="preserve"> (ed Wang Q), pp 105–124. CRC Press, Boca Raton, FL (US).</w:t>
      </w:r>
    </w:p>
    <w:p>
      <w:pPr>
        <w:widowControl w:val="on"/>
        <w:pBdr/>
        <w:spacing w:before="220" w:after="220" w:line="240" w:lineRule="auto"/>
        <w:ind w:left="0" w:right="0"/>
        <w:jc w:val="left"/>
      </w:pPr>
      <w:r>
        <w:rPr>
          <w:rFonts w:ascii="Calibri" w:hAnsi="Calibri" w:eastAsia="Calibri" w:cs="Calibri"/>
          <w:color w:val="000000"/>
          <w:sz w:val="22"/>
          <w:szCs w:val="22"/>
        </w:rPr>
        <w:t xml:space="preserve">Hegyessy G &amp; Kutasi C (2010)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species new to Hungary (Coleoptera: Cerambycidae). </w:t>
      </w:r>
      <w:r>
        <w:rPr>
          <w:rFonts w:ascii="Calibri" w:hAnsi="Calibri" w:eastAsia="Calibri" w:cs="Calibri"/>
          <w:i/>
          <w:iCs/>
          <w:color w:val="000000"/>
          <w:sz w:val="22"/>
          <w:szCs w:val="22"/>
        </w:rPr>
        <w:t xml:space="preserve">Folia Entomologica Hungarica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35-41.</w:t>
      </w:r>
      <w:r>
        <w:rPr>
          <w:rFonts w:ascii="Calibri" w:hAnsi="Calibri" w:eastAsia="Calibri" w:cs="Calibri"/>
          <w:color w:val="000000"/>
          <w:sz w:val="22"/>
          <w:szCs w:val="22"/>
        </w:rPr>
        <w:br/>
        <w:t xml:space="preserve">Hodgetts J, Ostojá-Starzewski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w:t>
      </w:r>
    </w:p>
    <w:p>
      <w:pPr>
        <w:widowControl w:val="on"/>
        <w:pBdr/>
        <w:spacing w:before="220" w:after="220" w:line="240" w:lineRule="auto"/>
        <w:ind w:left="0" w:right="0"/>
        <w:jc w:val="left"/>
      </w:pPr>
      <w:r>
        <w:rPr>
          <w:rFonts w:ascii="Calibri" w:hAnsi="Calibri" w:eastAsia="Calibri" w:cs="Calibri"/>
          <w:color w:val="000000"/>
          <w:sz w:val="22"/>
          <w:szCs w:val="22"/>
        </w:rPr>
        <w:t xml:space="preserve">Iwata R &amp; Yamada F (1990) Notes on the biology of </w:t>
      </w:r>
      <w:r>
        <w:rPr>
          <w:rFonts w:ascii="Calibri" w:hAnsi="Calibri" w:eastAsia="Calibri" w:cs="Calibri"/>
          <w:i/>
          <w:iCs/>
          <w:color w:val="000000"/>
          <w:sz w:val="22"/>
          <w:szCs w:val="22"/>
        </w:rPr>
        <w:t xml:space="preserve">Hesperophanes campestris</w:t>
      </w:r>
      <w:r>
        <w:rPr>
          <w:rFonts w:ascii="Calibri" w:hAnsi="Calibri" w:eastAsia="Calibri" w:cs="Calibri"/>
          <w:color w:val="000000"/>
          <w:sz w:val="22"/>
          <w:szCs w:val="22"/>
        </w:rPr>
        <w:t xml:space="preserve">, a drywood borer in Japan. </w:t>
      </w:r>
      <w:r>
        <w:rPr>
          <w:rFonts w:ascii="Calibri" w:hAnsi="Calibri" w:eastAsia="Calibri" w:cs="Calibri"/>
          <w:i/>
          <w:iCs/>
          <w:color w:val="000000"/>
          <w:sz w:val="22"/>
          <w:szCs w:val="22"/>
        </w:rPr>
        <w:t xml:space="preserve">Material und Organismen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Jiang S (1989) Cerambycid larvae of China. Chongqing Publishing House, Chongqing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Keszthelyi S, Fehér B &amp; Somfalvi‐Tóth K (2019) Worldwide distribution and theoretical spreading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(Coleoptera: Cerambycidae) depending on the main climatic elements.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339-352.</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w:t>
      </w:r>
      <w:r>
        <w:rPr>
          <w:rFonts w:ascii="Calibri" w:hAnsi="Calibri" w:eastAsia="Calibri" w:cs="Calibri"/>
          <w:i/>
          <w:iCs/>
          <w:color w:val="000000"/>
          <w:sz w:val="22"/>
          <w:szCs w:val="22"/>
        </w:rPr>
        <w:t xml:space="preserve">[Dendrophagous beetles of Kazakhstan (Buprestidae,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Cerambycidae, Ipidae).]</w:t>
      </w:r>
      <w:r>
        <w:rPr>
          <w:rFonts w:ascii="Calibri" w:hAnsi="Calibri" w:eastAsia="Calibri" w:cs="Calibri"/>
          <w:color w:val="000000"/>
          <w:sz w:val="22"/>
          <w:szCs w:val="22"/>
        </w:rPr>
        <w:t xml:space="preserve"> Izdadel’stvo Instituta Zoologii Academii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Krishnankutty SM, Bigsby K, Hastings J, Takeuchi Y, Wu Y,Lingafelter SW, Nadel H, Myers SW &amp; Ray AM (2020) Predicting establishment potential of an invasive wood-boring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 the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88–99.</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TV (1985) [The formation of trunk insect complexes on irrigated lands in the Kopet-Dag foothills]. </w:t>
      </w:r>
      <w:r>
        <w:rPr>
          <w:rFonts w:ascii="Calibri" w:hAnsi="Calibri" w:eastAsia="Calibri" w:cs="Calibri"/>
          <w:i/>
          <w:iCs/>
          <w:color w:val="000000"/>
          <w:sz w:val="22"/>
          <w:szCs w:val="22"/>
        </w:rPr>
        <w:t xml:space="preserve">Izvestiya Academii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Lee S &amp; Lee S (2018) Review of the genus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Wollaston (Coleoptera: Cerambycidae) in Korea. </w:t>
      </w:r>
      <w:r>
        <w:rPr>
          <w:rFonts w:ascii="Calibri" w:hAnsi="Calibri" w:eastAsia="Calibri" w:cs="Calibri"/>
          <w:i/>
          <w:iCs/>
          <w:color w:val="000000"/>
          <w:sz w:val="22"/>
          <w:szCs w:val="22"/>
        </w:rPr>
        <w:t xml:space="preserve">Journal of Asia-Pacific Biodiversity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76-79.</w:t>
      </w:r>
    </w:p>
    <w:p>
      <w:pPr>
        <w:widowControl w:val="on"/>
        <w:pBdr/>
        <w:spacing w:before="220" w:after="220" w:line="240" w:lineRule="auto"/>
        <w:ind w:left="0" w:right="0"/>
        <w:jc w:val="left"/>
      </w:pPr>
      <w:r>
        <w:rPr>
          <w:rFonts w:ascii="Calibri" w:hAnsi="Calibri" w:eastAsia="Calibri" w:cs="Calibri"/>
          <w:color w:val="000000"/>
          <w:sz w:val="22"/>
          <w:szCs w:val="22"/>
        </w:rPr>
        <w:t xml:space="preserve">Ler PA (ed.) (1996) </w:t>
      </w:r>
      <w:r>
        <w:rPr>
          <w:rFonts w:ascii="Calibri" w:hAnsi="Calibri" w:eastAsia="Calibri" w:cs="Calibri"/>
          <w:i/>
          <w:iCs/>
          <w:color w:val="000000"/>
          <w:sz w:val="22"/>
          <w:szCs w:val="22"/>
        </w:rPr>
        <w:t xml:space="preserve">[Taxonomic Keys for Insects of Russian Far East. v. III, part 3, Coleoptera.]</w:t>
      </w:r>
      <w:r>
        <w:rPr>
          <w:rFonts w:ascii="Calibri" w:hAnsi="Calibri" w:eastAsia="Calibri" w:cs="Calibri"/>
          <w:color w:val="000000"/>
          <w:sz w:val="22"/>
          <w:szCs w:val="22"/>
        </w:rPr>
        <w:t xml:space="preserve">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Lim JO, Lyu DP, Choi GS, Jeong YJ, Shin SC, Lee SH (2006) A taxonomic note on </w:t>
      </w:r>
      <w:r>
        <w:rPr>
          <w:rFonts w:ascii="Calibri" w:hAnsi="Calibri" w:eastAsia="Calibri" w:cs="Calibri"/>
          <w:i/>
          <w:iCs/>
          <w:color w:val="000000"/>
          <w:sz w:val="22"/>
          <w:szCs w:val="22"/>
        </w:rPr>
        <w:t xml:space="preserve">Sclerodermas harmandi</w:t>
      </w:r>
      <w:r>
        <w:rPr>
          <w:rFonts w:ascii="Calibri" w:hAnsi="Calibri" w:eastAsia="Calibri" w:cs="Calibri"/>
          <w:color w:val="000000"/>
          <w:sz w:val="22"/>
          <w:szCs w:val="22"/>
        </w:rPr>
        <w:t xml:space="preserve">, ectoparasite of stem and wood boring insect larvae (Hymenoptera: Chrysidoidea: Bethylidae) in South Korea.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115–119.</w:t>
      </w:r>
    </w:p>
    <w:p>
      <w:pPr>
        <w:widowControl w:val="on"/>
        <w:pBdr/>
        <w:spacing w:before="220" w:after="220" w:line="240" w:lineRule="auto"/>
        <w:ind w:left="0" w:right="0"/>
        <w:jc w:val="left"/>
      </w:pPr>
      <w:r>
        <w:rPr>
          <w:rFonts w:ascii="Calibri" w:hAnsi="Calibri" w:eastAsia="Calibri" w:cs="Calibri"/>
          <w:color w:val="000000"/>
          <w:sz w:val="22"/>
          <w:szCs w:val="22"/>
        </w:rPr>
        <w:t xml:space="preserve">Lim J, Jung SY, Lim JS, Jang J, Kim KM, Lee YM &amp; Lee BW (2014) A review of host plants of Cerambycidae (Coleoptera: Chrysomeloidea) with new host records for fourteen cerambycids, including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in Korea.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111-133.</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(2017) Cerambycidae (Coleoptera) accidentally introduced into Connecticut from China or from other areas in the United States.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423–429.</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(1955) </w:t>
      </w:r>
      <w:r>
        <w:rPr>
          <w:rFonts w:ascii="Calibri" w:hAnsi="Calibri" w:eastAsia="Calibri" w:cs="Calibri"/>
          <w:i/>
          <w:iCs/>
          <w:color w:val="000000"/>
          <w:sz w:val="22"/>
          <w:szCs w:val="22"/>
        </w:rPr>
        <w:t xml:space="preserve">[Pests of Protected Forest Plantations in Central Asia and their Control.]</w:t>
      </w:r>
      <w:r>
        <w:rPr>
          <w:rFonts w:ascii="Calibri" w:hAnsi="Calibri" w:eastAsia="Calibri" w:cs="Calibri"/>
          <w:color w:val="000000"/>
          <w:sz w:val="22"/>
          <w:szCs w:val="22"/>
        </w:rPr>
        <w:t xml:space="preserve"> Gosudarstvennoe Izdatel’stvo Uzbekskoi SSR,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[Mulberry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Vrediteli Gornykh Lesov i bor’ba s nimi</w:t>
      </w:r>
      <w:r>
        <w:rPr>
          <w:rFonts w:ascii="Calibri" w:hAnsi="Calibri" w:eastAsia="Calibri" w:cs="Calibri"/>
          <w:color w:val="000000"/>
          <w:sz w:val="22"/>
          <w:szCs w:val="22"/>
        </w:rPr>
        <w:t xml:space="preserve">, pp. 88–89. Lesnaya Promyshlennost’,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MNDA (Minnesota Department of Agriculture) (2020) Status of invasive forest and landscape pests in Minnesota 2019. Available at: </w:t>
      </w:r>
      <w:hyperlink r:id="rId4605669e6918ad6cb" w:history="1">
        <w:r>
          <w:rPr>
            <w:rFonts w:ascii="Calibri" w:hAnsi="Calibri" w:eastAsia="Calibri" w:cs="Calibri"/>
            <w:color w:val="0000CC"/>
            <w:sz w:val="22"/>
            <w:szCs w:val="22"/>
            <w:u w:val="single"/>
          </w:rPr>
          <w:t xml:space="preserve">https://www.mda.state.mn.us/sites/default/files/2020-02/mda-forestlandscape-2019.pdf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Nadel H, Crook C, Cameron T, Stella S &amp; Murray M (2019) Longhorned beetle production activities in 2018. In </w:t>
      </w:r>
      <w:r>
        <w:rPr>
          <w:rFonts w:ascii="Calibri" w:hAnsi="Calibri" w:eastAsia="Calibri" w:cs="Calibri"/>
          <w:i/>
          <w:iCs/>
          <w:color w:val="000000"/>
          <w:sz w:val="22"/>
          <w:szCs w:val="22"/>
        </w:rPr>
        <w:t xml:space="preserve">Otis Laboratory Accomplishments 2018, </w:t>
      </w:r>
      <w:r>
        <w:rPr>
          <w:rFonts w:ascii="Calibri" w:hAnsi="Calibri" w:eastAsia="Calibri" w:cs="Calibri"/>
          <w:color w:val="000000"/>
          <w:sz w:val="22"/>
          <w:szCs w:val="22"/>
        </w:rPr>
        <w:t xml:space="preserve">p 50. United States Department of Agriculture, Animal and Plant Health Inspection Service, Plant Protection and Quarantine, Otis Laboratory, Buzzards Bay, MA (US).</w:t>
      </w:r>
    </w:p>
    <w:p>
      <w:pPr>
        <w:widowControl w:val="on"/>
        <w:pBdr/>
        <w:spacing w:before="220" w:after="220" w:line="240" w:lineRule="auto"/>
        <w:ind w:left="0" w:right="0"/>
        <w:jc w:val="left"/>
      </w:pPr>
      <w:r>
        <w:rPr>
          <w:rFonts w:ascii="Calibri" w:hAnsi="Calibri" w:eastAsia="Calibri" w:cs="Calibri"/>
          <w:color w:val="000000"/>
          <w:sz w:val="22"/>
          <w:szCs w:val="22"/>
        </w:rPr>
        <w:t xml:space="preserve">Okamoto H (1927) The longicorn beetles from Korea. </w:t>
      </w:r>
      <w:r>
        <w:rPr>
          <w:rFonts w:ascii="Calibri" w:hAnsi="Calibri" w:eastAsia="Calibri" w:cs="Calibri"/>
          <w:i/>
          <w:iCs/>
          <w:color w:val="000000"/>
          <w:sz w:val="22"/>
          <w:szCs w:val="22"/>
        </w:rPr>
        <w:t xml:space="preserve">Insecta Matsumura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(2), 62-86. Available at: </w:t>
      </w:r>
      <w:hyperlink r:id="rId8007669e6918ad78d" w:history="1">
        <w:r>
          <w:rPr>
            <w:rFonts w:ascii="Calibri" w:hAnsi="Calibri" w:eastAsia="Calibri" w:cs="Calibri"/>
            <w:color w:val="0000CC"/>
            <w:sz w:val="22"/>
            <w:szCs w:val="22"/>
            <w:u w:val="single"/>
          </w:rPr>
          <w:t xml:space="preserve">https://eprints.lib.hokudai.ac.jp/dspace/bitstream/2115/9135/1/2(2)_p62-86.pdf</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(2017) Main trends of invasion processes in beetles (Coleoptera) of European Russia.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143–157.</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(Ed.) (1955) </w:t>
      </w:r>
      <w:r>
        <w:rPr>
          <w:rFonts w:ascii="Calibri" w:hAnsi="Calibri" w:eastAsia="Calibri" w:cs="Calibri"/>
          <w:i/>
          <w:iCs/>
          <w:color w:val="000000"/>
          <w:sz w:val="22"/>
          <w:szCs w:val="22"/>
        </w:rPr>
        <w:t xml:space="preserve">[Forest pests. Guide]</w:t>
      </w:r>
      <w:r>
        <w:rPr>
          <w:rFonts w:ascii="Calibri" w:hAnsi="Calibri" w:eastAsia="Calibri" w:cs="Calibri"/>
          <w:color w:val="000000"/>
          <w:sz w:val="22"/>
          <w:szCs w:val="22"/>
        </w:rPr>
        <w:t xml:space="preserve">. Izdatel’stvo Zoologicheskogo Instituta Akademii Nauk SSSR, Vol. 1,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PDA (Pennsylvania Department of Agriculture) (2016) Pennsylvania Department of Agriculture 2016 Entomology Program Summary. Available at: </w:t>
      </w:r>
      <w:hyperlink r:id="rId4374669e6918ad8ca" w:history="1">
        <w:r>
          <w:rPr>
            <w:rFonts w:ascii="Calibri" w:hAnsi="Calibri" w:eastAsia="Calibri" w:cs="Calibri"/>
            <w:color w:val="0000CC"/>
            <w:sz w:val="22"/>
            <w:szCs w:val="22"/>
            <w:u w:val="single"/>
          </w:rPr>
          <w:t xml:space="preserve">https://www.agriculture.pa.gov/Plants_Land_Water/PlantIndustry/Entomology/Documents/PA%202016%20Entomology%20Program%20Highlights.pdf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Pennacchio F, Marianelli L, Binazzi F, Francardi V, Paoli F, Griffo R &amp; Roversi PF (2016) First interception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1835) (Coleoptera Cerambycidae Cerambycinae) in Italy.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59–62.</w:t>
      </w:r>
    </w:p>
    <w:p>
      <w:pPr>
        <w:widowControl w:val="on"/>
        <w:pBdr/>
        <w:spacing w:before="220" w:after="220" w:line="240" w:lineRule="auto"/>
        <w:ind w:left="0" w:right="0"/>
        <w:jc w:val="left"/>
      </w:pPr>
      <w:r>
        <w:rPr>
          <w:rFonts w:ascii="Calibri" w:hAnsi="Calibri" w:eastAsia="Calibri" w:cs="Calibri"/>
          <w:color w:val="000000"/>
          <w:sz w:val="22"/>
          <w:szCs w:val="22"/>
        </w:rPr>
        <w:t xml:space="preserve">Pfister S &amp; Valdez R (2017) Velvet longhorned beetle status in the United States. NPB Annual Meeting (Savannah, US, 2017-08-13/17). Available at: </w:t>
      </w:r>
      <w:hyperlink r:id="rId8300669e6918ad989" w:history="1">
        <w:r>
          <w:rPr>
            <w:rFonts w:ascii="Calibri" w:hAnsi="Calibri" w:eastAsia="Calibri" w:cs="Calibri"/>
            <w:color w:val="0000CC"/>
            <w:sz w:val="22"/>
            <w:szCs w:val="22"/>
            <w:u w:val="single"/>
          </w:rPr>
          <w:t xml:space="preserve">https://nationalplantboard.org/wp-content/uploads/docs/2017_meeting/pfister_furniturebeetle.pdf</w:t>
        </w:r>
      </w:hyperlink>
      <w:r>
        <w:rPr>
          <w:rFonts w:ascii="Calibri" w:hAnsi="Calibri" w:eastAsia="Calibri" w:cs="Calibri"/>
          <w:color w:val="000000"/>
          <w:sz w:val="22"/>
          <w:szCs w:val="22"/>
        </w:rPr>
        <w:t xml:space="preserve"> (last accessed 10 May 2020).</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Plavilstshikov NN (1940)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 In: </w:t>
      </w:r>
      <w:r>
        <w:rPr>
          <w:rFonts w:ascii="Calibri" w:hAnsi="Calibri" w:eastAsia="Calibri" w:cs="Calibri"/>
          <w:i/>
          <w:iCs/>
          <w:color w:val="000000"/>
          <w:sz w:val="22"/>
          <w:szCs w:val="22"/>
        </w:rPr>
        <w:t xml:space="preserve">Fauna SSSR, Coleopterous insects, V. XXII; Longhorn beetles, Part 2</w:t>
      </w:r>
      <w:r>
        <w:rPr>
          <w:rFonts w:ascii="Calibri" w:hAnsi="Calibri" w:eastAsia="Calibri" w:cs="Calibri"/>
          <w:color w:val="000000"/>
          <w:sz w:val="22"/>
          <w:szCs w:val="22"/>
        </w:rPr>
        <w:t xml:space="preserve">, pp. 69–71. Izdatel’stvo Akademii Nauk SSSR, Moskva-Leningrad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Ray AM, Francese JA, Zou Y, Watson K, Crook DJ &amp; Millar JG (2019) Isolation and identification of a male-produced aggregation sex pheromone for the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4459.</w:t>
      </w:r>
    </w:p>
    <w:p>
      <w:pPr>
        <w:widowControl w:val="on"/>
        <w:pBdr/>
        <w:spacing w:before="220" w:after="220" w:line="240" w:lineRule="auto"/>
        <w:ind w:left="0" w:right="0"/>
        <w:jc w:val="left"/>
      </w:pPr>
      <w:r>
        <w:rPr>
          <w:rFonts w:ascii="Calibri" w:hAnsi="Calibri" w:eastAsia="Calibri" w:cs="Calibri"/>
          <w:color w:val="000000"/>
          <w:sz w:val="22"/>
          <w:szCs w:val="22"/>
        </w:rPr>
        <w:t xml:space="preserve">Rodman TM, Spears LR, Alston DG, Cannon C, Watson K &amp; Caputo J (2020) Velvet longhorned beetle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(Faldermann)). Utah Pests Fact Sheets (ENT-208-19-PR). Utah State University Extension and Utah Plant Pest Diagnostic Laboratory, Logan, UT. 5 pp. Available at: </w:t>
      </w:r>
      <w:hyperlink r:id="rId1983669e6918adae5" w:history="1">
        <w:r>
          <w:rPr>
            <w:rFonts w:ascii="Calibri" w:hAnsi="Calibri" w:eastAsia="Calibri" w:cs="Calibri"/>
            <w:color w:val="0000CC"/>
            <w:sz w:val="22"/>
            <w:szCs w:val="22"/>
            <w:u w:val="single"/>
          </w:rPr>
          <w:t xml:space="preserve">https://digitalcommons.usu.edu/extension_curall/1957</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Royals HR &amp; Gilligan TM (2019) Screening aid;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USDA-APHIS-PPQ Identification Technology Program. Fort Collins, Colorado. Available at: </w:t>
      </w:r>
      <w:hyperlink r:id="rId4928669e6918adb42" w:history="1">
        <w:r>
          <w:rPr>
            <w:rFonts w:ascii="Calibri" w:hAnsi="Calibri" w:eastAsia="Calibri" w:cs="Calibri"/>
            <w:color w:val="0000CC"/>
            <w:sz w:val="22"/>
            <w:szCs w:val="22"/>
            <w:u w:val="single"/>
          </w:rPr>
          <w:t xml:space="preserve">https://idtools.org/screeningaids/2019/Trichoferus%20campestris.pdf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Sabol O, Puľák P, Kodada J &amp; Hergovits R (2020) </w:t>
      </w:r>
      <w:r>
        <w:rPr>
          <w:rFonts w:ascii="Calibri" w:hAnsi="Calibri" w:eastAsia="Calibri" w:cs="Calibri"/>
          <w:i/>
          <w:iCs/>
          <w:color w:val="000000"/>
          <w:sz w:val="22"/>
          <w:szCs w:val="22"/>
        </w:rPr>
        <w:t xml:space="preserve">Neoclytus acuminatus</w:t>
      </w:r>
      <w:r>
        <w:rPr>
          <w:rFonts w:ascii="Calibri" w:hAnsi="Calibri" w:eastAsia="Calibri" w:cs="Calibri"/>
          <w:color w:val="000000"/>
          <w:sz w:val="22"/>
          <w:szCs w:val="22"/>
        </w:rPr>
        <w:t xml:space="preserve"> (Fabricius, 1775) – the first distributional records from Slovakia (Coleoptera: Cerambycidae). </w:t>
      </w:r>
      <w:r>
        <w:rPr>
          <w:rFonts w:ascii="Calibri" w:hAnsi="Calibri" w:eastAsia="Calibri" w:cs="Calibri"/>
          <w:i/>
          <w:iCs/>
          <w:color w:val="000000"/>
          <w:sz w:val="22"/>
          <w:szCs w:val="22"/>
        </w:rPr>
        <w:t xml:space="preserve">Entomofauna carpathica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211-214.</w:t>
      </w:r>
    </w:p>
    <w:p>
      <w:pPr>
        <w:widowControl w:val="on"/>
        <w:pBdr/>
        <w:spacing w:before="220" w:after="220" w:line="240" w:lineRule="auto"/>
        <w:ind w:left="0" w:right="0"/>
        <w:jc w:val="left"/>
      </w:pPr>
      <w:r>
        <w:rPr>
          <w:rFonts w:ascii="Calibri" w:hAnsi="Calibri" w:eastAsia="Calibri" w:cs="Calibri"/>
          <w:color w:val="000000"/>
          <w:sz w:val="22"/>
          <w:szCs w:val="22"/>
        </w:rPr>
        <w:t xml:space="preserve">Spears L, Mull A, Fabiszak A, Murray M, Davis R, Alston D &amp; Ramirez R (2020) Invasive pests of landscape trees in Utah. Utah State University Extension. Available at: </w:t>
      </w:r>
      <w:hyperlink r:id="rId6227669e6918adbff" w:history="1">
        <w:r>
          <w:rPr>
            <w:rFonts w:ascii="Calibri" w:hAnsi="Calibri" w:eastAsia="Calibri" w:cs="Calibri"/>
            <w:color w:val="0000CC"/>
            <w:sz w:val="22"/>
            <w:szCs w:val="22"/>
            <w:u w:val="single"/>
          </w:rPr>
          <w:t xml:space="preserve">https://extension.usu.edu/pests/files/pubs/invasive-landscape.pdf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Svacha P &amp; Danilevsky ML (1987) Cerambycoid larvae of Europe and Soviet Union (Coleoptera: Cerambycoidae.) Part II. </w:t>
      </w:r>
      <w:r>
        <w:rPr>
          <w:rFonts w:ascii="Calibri" w:hAnsi="Calibri" w:eastAsia="Calibri" w:cs="Calibri"/>
          <w:i/>
          <w:iCs/>
          <w:color w:val="000000"/>
          <w:sz w:val="22"/>
          <w:szCs w:val="22"/>
        </w:rPr>
        <w:t xml:space="preserve">Acta Universitatis Carolinae Biologica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121–284.</w:t>
      </w:r>
    </w:p>
    <w:p>
      <w:pPr>
        <w:widowControl w:val="on"/>
        <w:pBdr/>
        <w:spacing w:before="220" w:after="220" w:line="240" w:lineRule="auto"/>
        <w:ind w:left="0" w:right="0"/>
        <w:jc w:val="left"/>
      </w:pPr>
      <w:r>
        <w:rPr>
          <w:rFonts w:ascii="Calibri" w:hAnsi="Calibri" w:eastAsia="Calibri" w:cs="Calibri"/>
          <w:color w:val="000000"/>
          <w:sz w:val="22"/>
          <w:szCs w:val="22"/>
        </w:rPr>
        <w:t xml:space="preserve">Tavakilian G &amp; Chevillotte H (2020). Titan database about longhorns or timber-beetles (Cerambycidae). Available at: </w:t>
      </w:r>
      <w:hyperlink r:id="rId5975669e6918adc99" w:history="1">
        <w:r>
          <w:rPr>
            <w:rFonts w:ascii="Calibri" w:hAnsi="Calibri" w:eastAsia="Calibri" w:cs="Calibri"/>
            <w:color w:val="0000CC"/>
            <w:sz w:val="22"/>
            <w:szCs w:val="22"/>
            <w:u w:val="single"/>
          </w:rPr>
          <w:t xml:space="preserve">http://titan.gbif.fr/accueil_uk.html</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Meter J (2019) Velvet longhorned beetle – an update. </w:t>
      </w:r>
      <w:r>
        <w:rPr>
          <w:rFonts w:ascii="Calibri" w:hAnsi="Calibri" w:eastAsia="Calibri" w:cs="Calibri"/>
          <w:i/>
          <w:iCs/>
          <w:color w:val="000000"/>
          <w:sz w:val="22"/>
          <w:szCs w:val="22"/>
        </w:rPr>
        <w:t xml:space="preserve">Nebraskaland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(10), 62. Available at: </w:t>
      </w:r>
      <w:hyperlink r:id="rId6865669e6918add17" w:history="1">
        <w:r>
          <w:rPr>
            <w:rFonts w:ascii="Calibri" w:hAnsi="Calibri" w:eastAsia="Calibri" w:cs="Calibri"/>
            <w:color w:val="0000CC"/>
            <w:sz w:val="22"/>
            <w:szCs w:val="22"/>
            <w:u w:val="single"/>
          </w:rPr>
          <w:t xml:space="preserve">http://digital.outdoornebraska.gov/i/1187402-nebraskaland-december-2019/61</w:t>
        </w:r>
      </w:hyperlink>
      <w:r>
        <w:rPr>
          <w:rFonts w:ascii="Calibri" w:hAnsi="Calibri" w:eastAsia="Calibri" w:cs="Calibri"/>
          <w:color w:val="000000"/>
          <w:sz w:val="22"/>
          <w:szCs w:val="22"/>
        </w:rPr>
        <w:t xml:space="preserve">? (last accessed 15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Vlach J (2021) High-tech sites survey. In </w:t>
      </w:r>
      <w:r>
        <w:rPr>
          <w:rFonts w:ascii="Calibri" w:hAnsi="Calibri" w:eastAsia="Calibri" w:cs="Calibri"/>
          <w:i/>
          <w:iCs/>
          <w:color w:val="000000"/>
          <w:sz w:val="22"/>
          <w:szCs w:val="22"/>
        </w:rPr>
        <w:t xml:space="preserve">Annual Report 2020, </w:t>
      </w:r>
      <w:r>
        <w:rPr>
          <w:rFonts w:ascii="Calibri" w:hAnsi="Calibri" w:eastAsia="Calibri" w:cs="Calibri"/>
          <w:color w:val="000000"/>
          <w:sz w:val="22"/>
          <w:szCs w:val="22"/>
        </w:rPr>
        <w:t xml:space="preserve">p 33. Oregon Department of Agriculture [Portland, Oregon] Available at: </w:t>
      </w:r>
      <w:hyperlink r:id="rId2876669e6918add75" w:history="1">
        <w:r>
          <w:rPr>
            <w:rFonts w:ascii="Calibri" w:hAnsi="Calibri" w:eastAsia="Calibri" w:cs="Calibri"/>
            <w:color w:val="0000CC"/>
            <w:sz w:val="22"/>
            <w:szCs w:val="22"/>
            <w:u w:val="single"/>
          </w:rPr>
          <w:t xml:space="preserve">https://oda.direct/PlantAnnualReport</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K, Pratt CA, Caputo J (2016) Total records of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from Utah. Available at: </w:t>
      </w:r>
      <w:hyperlink r:id="rId8371669e6918addd5" w:history="1">
        <w:r>
          <w:rPr>
            <w:rFonts w:ascii="Calibri" w:hAnsi="Calibri" w:eastAsia="Calibri" w:cs="Calibri"/>
            <w:color w:val="0000CC"/>
            <w:sz w:val="22"/>
            <w:szCs w:val="22"/>
            <w:u w:val="single"/>
          </w:rPr>
          <w:t xml:space="preserve">https://ag.utah.gov/documents/Insect_Velvet_Longhorn_Beetle.pdf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WDATCP (Wisconsin Department of Agriculture, Trade and Consumer Protection) (2020) Annual report 2019. Available at: </w:t>
      </w:r>
      <w:hyperlink r:id="rId9944669e6918ade13" w:history="1">
        <w:r>
          <w:rPr>
            <w:rFonts w:ascii="Calibri" w:hAnsi="Calibri" w:eastAsia="Calibri" w:cs="Calibri"/>
            <w:color w:val="0000CC"/>
            <w:sz w:val="22"/>
            <w:szCs w:val="22"/>
            <w:u w:val="single"/>
          </w:rPr>
          <w:t xml:space="preserve">https://datcp.wi.gov/Documents/PIBAnnualReport2019.pdf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Weng YX &amp; Zheng LF (1991) Artificial rearing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on stored grain.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345-346.</w:t>
      </w:r>
    </w:p>
    <w:p>
      <w:pPr>
        <w:widowControl w:val="on"/>
        <w:pBdr/>
        <w:spacing w:before="220" w:after="220" w:line="240" w:lineRule="auto"/>
        <w:ind w:left="0" w:right="0"/>
        <w:jc w:val="left"/>
      </w:pPr>
      <w:r>
        <w:rPr>
          <w:rFonts w:ascii="Calibri" w:hAnsi="Calibri" w:eastAsia="Calibri" w:cs="Calibri"/>
          <w:color w:val="000000"/>
          <w:sz w:val="22"/>
          <w:szCs w:val="22"/>
        </w:rPr>
        <w:t xml:space="preserve">Wu Y, Trepanowski NF, Molongoski JJ, Reagel PF, Lingafelter SW, Nadel H, Myers SW &amp; Ray AM (2017) Identiﬁcation of wood-boring beetles (Cerambycidae and Buprestidae) intercepted in trade-associated solid wood packaging material using DNA barcoding and morphology. </w:t>
      </w:r>
      <w:r>
        <w:rPr>
          <w:rFonts w:ascii="Calibri" w:hAnsi="Calibri" w:eastAsia="Calibri" w:cs="Calibri"/>
          <w:i/>
          <w:iCs/>
          <w:color w:val="000000"/>
          <w:sz w:val="22"/>
          <w:szCs w:val="22"/>
        </w:rPr>
        <w:t xml:space="preserve">Scientiﬁc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40316.</w:t>
      </w:r>
    </w:p>
    <w:p>
      <w:pPr>
        <w:widowControl w:val="on"/>
        <w:pBdr/>
        <w:spacing w:before="220" w:after="220" w:line="240" w:lineRule="auto"/>
        <w:ind w:left="0" w:right="0"/>
        <w:jc w:val="left"/>
      </w:pPr>
      <w:r>
        <w:rPr>
          <w:rFonts w:ascii="Calibri" w:hAnsi="Calibri" w:eastAsia="Calibri" w:cs="Calibri"/>
          <w:color w:val="000000"/>
          <w:sz w:val="22"/>
          <w:szCs w:val="22"/>
        </w:rPr>
        <w:t xml:space="preserve">Wu Y, Krishnankutty SM, Vieira KA, Wang B, Nadel H, Myers SW &amp; Ray AM (2020) Invasion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into the United States characterized by high levels of genetic diversity and recurrent introductions.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1309-1323.</w:t>
      </w:r>
    </w:p>
    <w:p>
      <w:pPr>
        <w:widowControl w:val="on"/>
        <w:pBdr/>
        <w:spacing w:before="220" w:after="220" w:line="240" w:lineRule="auto"/>
        <w:ind w:left="0" w:right="0"/>
        <w:jc w:val="left"/>
      </w:pPr>
      <w:r>
        <w:rPr>
          <w:rFonts w:ascii="Calibri" w:hAnsi="Calibri" w:eastAsia="Calibri" w:cs="Calibri"/>
          <w:color w:val="000000"/>
          <w:sz w:val="22"/>
          <w:szCs w:val="22"/>
        </w:rPr>
        <w:t xml:space="preserve">Yang Y (1992)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(ed Xiao G), pp. 506-507. China Forestry Publishing House, Beijing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Yin X &amp; Guo M (1999) Study on the reproductive behavior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pp. 158–159. In Jin, Z.,</w:t>
      </w:r>
    </w:p>
    <w:p>
      <w:pPr>
        <w:widowControl w:val="on"/>
        <w:pBdr/>
        <w:spacing w:before="220" w:after="220" w:line="240" w:lineRule="auto"/>
        <w:ind w:left="0" w:right="0"/>
        <w:jc w:val="left"/>
      </w:pPr>
      <w:r>
        <w:rPr>
          <w:rFonts w:ascii="Calibri" w:hAnsi="Calibri" w:eastAsia="Calibri" w:cs="Calibri"/>
          <w:color w:val="000000"/>
          <w:sz w:val="22"/>
          <w:szCs w:val="22"/>
        </w:rPr>
        <w:t xml:space="preserve">Liang Q, Liang Y, Tan X &amp; Guan L (eds.), Proceedings, 7th International Working Conference on Stored-Product Protection, 14–19 October 1998, Beijing, China. Sichuan Publishing House of Science and Technology, Chengdu, China.</w:t>
      </w:r>
    </w:p>
    <w:p>
      <w:pPr>
        <w:widowControl w:val="on"/>
        <w:pBdr/>
        <w:spacing w:before="220" w:after="220" w:line="240" w:lineRule="auto"/>
        <w:ind w:left="0" w:right="0"/>
        <w:jc w:val="left"/>
      </w:pPr>
      <w:r>
        <w:rPr>
          <w:rFonts w:ascii="Calibri" w:hAnsi="Calibri" w:eastAsia="Calibri" w:cs="Calibri"/>
          <w:color w:val="000000"/>
          <w:sz w:val="22"/>
          <w:szCs w:val="22"/>
        </w:rPr>
        <w:t xml:space="preserve">Zang ZC (1984) [Preliminary studies on the braconid wasp, </w:t>
      </w:r>
      <w:r>
        <w:rPr>
          <w:rFonts w:ascii="Calibri" w:hAnsi="Calibri" w:eastAsia="Calibri" w:cs="Calibri"/>
          <w:i/>
          <w:iCs/>
          <w:color w:val="000000"/>
          <w:sz w:val="22"/>
          <w:szCs w:val="22"/>
        </w:rPr>
        <w:t xml:space="preserve">Zombrus bicolor</w:t>
      </w:r>
      <w:r>
        <w:rPr>
          <w:rFonts w:ascii="Calibri" w:hAnsi="Calibri" w:eastAsia="Calibri" w:cs="Calibri"/>
          <w:color w:val="000000"/>
          <w:sz w:val="22"/>
          <w:szCs w:val="22"/>
        </w:rPr>
        <w:t xml:space="preserve"> (Enderlin).] </w:t>
      </w:r>
      <w:r>
        <w:rPr>
          <w:rFonts w:ascii="Calibri" w:hAnsi="Calibri" w:eastAsia="Calibri" w:cs="Calibri"/>
          <w:i/>
          <w:iCs/>
          <w:color w:val="000000"/>
          <w:sz w:val="22"/>
          <w:szCs w:val="22"/>
        </w:rPr>
        <w:t xml:space="preserve">Natural Enemies of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YR, Wang R, Yu Y, Luo YQ (2017) [Damage and population dynamics of wood-boring cerambycid beetles in Rosaceous fruit trees.] </w:t>
      </w:r>
      <w:r>
        <w:rPr>
          <w:rFonts w:ascii="Calibri" w:hAnsi="Calibri" w:eastAsia="Calibri" w:cs="Calibri"/>
          <w:i/>
          <w:iCs/>
          <w:color w:val="000000"/>
          <w:sz w:val="22"/>
          <w:szCs w:val="22"/>
        </w:rPr>
        <w:t xml:space="preserve">Chinese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 500-505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and updated in 2021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EPPO datasheets on pests recommended for regulation. Available online. </w:t>
      </w:r>
      <w:hyperlink r:id="rId7976669e6918ae22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Hesperophanes campestris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51-54. </w:t>
      </w:r>
      <w:hyperlink r:id="rId9156669e6918ae2ff" w:history="1">
        <w:r>
          <w:rPr>
            <w:rFonts w:ascii="Calibri" w:hAnsi="Calibri" w:eastAsia="Calibri" w:cs="Calibri"/>
            <w:color w:val="0000CC"/>
            <w:sz w:val="22"/>
            <w:szCs w:val="22"/>
            <w:u w:val="single"/>
          </w:rPr>
          <w:t xml:space="preserve">https://doi.org/10.1111/j.1365-2338.2009.02236.x</w:t>
        </w:r>
      </w:hyperlink>
    </w:p>
    <w:p>
      <w:r>
        <w:drawing>
          <wp:inline distT="0" distB="0" distL="0" distR="0">
            <wp:extent cx="1800000" cy="604800"/>
            <wp:docPr id="88269906" name="name4728669e6918ae36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43669e6918ae36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974913">
    <w:multiLevelType w:val="hybridMultilevel"/>
    <w:lvl w:ilvl="0" w:tplc="44130969">
      <w:start w:val="1"/>
      <w:numFmt w:val="decimal"/>
      <w:lvlText w:val="%1."/>
      <w:lvlJc w:val="left"/>
      <w:pPr>
        <w:ind w:left="720" w:hanging="360"/>
      </w:pPr>
    </w:lvl>
    <w:lvl w:ilvl="1" w:tplc="44130969" w:tentative="1">
      <w:start w:val="1"/>
      <w:numFmt w:val="lowerLetter"/>
      <w:lvlText w:val="%2."/>
      <w:lvlJc w:val="left"/>
      <w:pPr>
        <w:ind w:left="1440" w:hanging="360"/>
      </w:pPr>
    </w:lvl>
    <w:lvl w:ilvl="2" w:tplc="44130969" w:tentative="1">
      <w:start w:val="1"/>
      <w:numFmt w:val="lowerRoman"/>
      <w:lvlText w:val="%3."/>
      <w:lvlJc w:val="right"/>
      <w:pPr>
        <w:ind w:left="2160" w:hanging="180"/>
      </w:pPr>
    </w:lvl>
    <w:lvl w:ilvl="3" w:tplc="44130969" w:tentative="1">
      <w:start w:val="1"/>
      <w:numFmt w:val="decimal"/>
      <w:lvlText w:val="%4."/>
      <w:lvlJc w:val="left"/>
      <w:pPr>
        <w:ind w:left="2880" w:hanging="360"/>
      </w:pPr>
    </w:lvl>
    <w:lvl w:ilvl="4" w:tplc="44130969" w:tentative="1">
      <w:start w:val="1"/>
      <w:numFmt w:val="lowerLetter"/>
      <w:lvlText w:val="%5."/>
      <w:lvlJc w:val="left"/>
      <w:pPr>
        <w:ind w:left="3600" w:hanging="360"/>
      </w:pPr>
    </w:lvl>
    <w:lvl w:ilvl="5" w:tplc="44130969" w:tentative="1">
      <w:start w:val="1"/>
      <w:numFmt w:val="lowerRoman"/>
      <w:lvlText w:val="%6."/>
      <w:lvlJc w:val="right"/>
      <w:pPr>
        <w:ind w:left="4320" w:hanging="180"/>
      </w:pPr>
    </w:lvl>
    <w:lvl w:ilvl="6" w:tplc="44130969" w:tentative="1">
      <w:start w:val="1"/>
      <w:numFmt w:val="decimal"/>
      <w:lvlText w:val="%7."/>
      <w:lvlJc w:val="left"/>
      <w:pPr>
        <w:ind w:left="5040" w:hanging="360"/>
      </w:pPr>
    </w:lvl>
    <w:lvl w:ilvl="7" w:tplc="44130969" w:tentative="1">
      <w:start w:val="1"/>
      <w:numFmt w:val="lowerLetter"/>
      <w:lvlText w:val="%8."/>
      <w:lvlJc w:val="left"/>
      <w:pPr>
        <w:ind w:left="5760" w:hanging="360"/>
      </w:pPr>
    </w:lvl>
    <w:lvl w:ilvl="8" w:tplc="44130969" w:tentative="1">
      <w:start w:val="1"/>
      <w:numFmt w:val="lowerRoman"/>
      <w:lvlText w:val="%9."/>
      <w:lvlJc w:val="right"/>
      <w:pPr>
        <w:ind w:left="6480" w:hanging="180"/>
      </w:pPr>
    </w:lvl>
  </w:abstractNum>
  <w:abstractNum w:abstractNumId="53974912">
    <w:multiLevelType w:val="hybridMultilevel"/>
    <w:lvl w:ilvl="0" w:tplc="47257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974912">
    <w:abstractNumId w:val="53974912"/>
  </w:num>
  <w:num w:numId="53974913">
    <w:abstractNumId w:val="539749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7829410" Type="http://schemas.microsoft.com/office/2011/relationships/commentsExtended" Target="commentsExtended.xml"/><Relationship Id="rId952931361" Type="http://schemas.microsoft.com/office/2011/relationships/people" Target="people.xml"/><Relationship Id="rId3151669e6918a8dba" Type="http://schemas.openxmlformats.org/officeDocument/2006/relationships/hyperlink" Target="https://gd.eppo.int/taxon/HESOCA/" TargetMode="External"/><Relationship Id="rId9966669e6918a8e1e" Type="http://schemas.openxmlformats.org/officeDocument/2006/relationships/hyperlink" Target="https://gd.eppo.int/taxon/HESOCA/categorization" TargetMode="External"/><Relationship Id="rId6430669e6918a905a" Type="http://schemas.openxmlformats.org/officeDocument/2006/relationships/hyperlink" Target="https://gd.eppo.int/taxon/HESOCA/photos" TargetMode="External"/><Relationship Id="rId9659669e6918ac6e9" Type="http://schemas.openxmlformats.org/officeDocument/2006/relationships/hyperlink" Target="https://ag.umass.edu/sites/ag.umass.edu/files/pdf-doc-ppt/aitkenhead_ppq_pest_detection_2020-2021_inv_insect_series_handout.pdf" TargetMode="External"/><Relationship Id="rId2902669e6918ac791" Type="http://schemas.openxmlformats.org/officeDocument/2006/relationships/hyperlink" Target="https://sdda.sd.gov/conservation-forestry/forest-health/tree-pest-alerts/default.aspx" TargetMode="External"/><Relationship Id="rId9819669e6918ac955" Type="http://schemas.openxmlformats.org/officeDocument/2006/relationships/hyperlink" Target="https://ipmsymposium.org/2015/Documents/Posters/130_Watson.pdf" TargetMode="External"/><Relationship Id="rId5216669e6918acaf4" Type="http://schemas.openxmlformats.org/officeDocument/2006/relationships/hyperlink" Target="http://download.ceris.purdue.edu/file/3869" TargetMode="External"/><Relationship Id="rId7348669e6918acb55" Type="http://schemas.openxmlformats.org/officeDocument/2006/relationships/hyperlink" Target="http://pest.ceris.purdue.edu/map.php?code=INALQPA&amp;year=2020" TargetMode="External"/><Relationship Id="rId7640669e6918acd6a" Type="http://schemas.openxmlformats.org/officeDocument/2006/relationships/hyperlink" Target="https://www.zin.ru/animalia/coleoptera/rus/danlists.htm" TargetMode="External"/><Relationship Id="rId2973669e6918ace3a" Type="http://schemas.openxmlformats.org/officeDocument/2006/relationships/hyperlink" Target="https://secure.fera.defra.gov.uk/phiw/riskRegister/downloadExternalPra.cfm?id=3931" TargetMode="External"/><Relationship Id="rId3090669e6918aced9" Type="http://schemas.openxmlformats.org/officeDocument/2006/relationships/hyperlink" Target="https://www.ippc.int/en/publications/regulation-wood-packaging-material-international-trade-0/" TargetMode="External"/><Relationship Id="rId4605669e6918ad6cb" Type="http://schemas.openxmlformats.org/officeDocument/2006/relationships/hyperlink" Target="https://www.mda.state.mn.us/sites/default/files/2020-02/mda-forestlandscape-2019.pdf" TargetMode="External"/><Relationship Id="rId8007669e6918ad78d" Type="http://schemas.openxmlformats.org/officeDocument/2006/relationships/hyperlink" Target="https://eprints.lib.hokudai.ac.jp/dspace/bitstream/2115/9135/1/2(2)_p62-86.pdf" TargetMode="External"/><Relationship Id="rId4374669e6918ad8ca" Type="http://schemas.openxmlformats.org/officeDocument/2006/relationships/hyperlink" Target="https://www.agriculture.pa.gov/Plants_Land_Water/PlantIndustry/Entomology/Documents/PA%202016%20Entomology%20Program%20Highlights.pdf" TargetMode="External"/><Relationship Id="rId8300669e6918ad989" Type="http://schemas.openxmlformats.org/officeDocument/2006/relationships/hyperlink" Target="https://nationalplantboard.org/wp-content/uploads/docs/2017_meeting/pfister_furniturebeetle.pdf" TargetMode="External"/><Relationship Id="rId1983669e6918adae5" Type="http://schemas.openxmlformats.org/officeDocument/2006/relationships/hyperlink" Target="https://digitalcommons.usu.edu/extension_curall/1957" TargetMode="External"/><Relationship Id="rId4928669e6918adb42" Type="http://schemas.openxmlformats.org/officeDocument/2006/relationships/hyperlink" Target="https://idtools.org/screeningaids/2019/Trichoferus%20campestris.pdf" TargetMode="External"/><Relationship Id="rId6227669e6918adbff" Type="http://schemas.openxmlformats.org/officeDocument/2006/relationships/hyperlink" Target="https://extension.usu.edu/pests/files/pubs/invasive-landscape.pdf" TargetMode="External"/><Relationship Id="rId5975669e6918adc99" Type="http://schemas.openxmlformats.org/officeDocument/2006/relationships/hyperlink" Target="http://titan.gbif.fr/accueil_uk.html" TargetMode="External"/><Relationship Id="rId6865669e6918add17" Type="http://schemas.openxmlformats.org/officeDocument/2006/relationships/hyperlink" Target="http://digital.outdoornebraska.gov/i/1187402-nebraskaland-december-2019/61" TargetMode="External"/><Relationship Id="rId2876669e6918add75" Type="http://schemas.openxmlformats.org/officeDocument/2006/relationships/hyperlink" Target="https://oda.direct/PlantAnnualReport" TargetMode="External"/><Relationship Id="rId8371669e6918addd5" Type="http://schemas.openxmlformats.org/officeDocument/2006/relationships/hyperlink" Target="https://ag.utah.gov/documents/Insect_Velvet_Longhorn_Beetle.pdf" TargetMode="External"/><Relationship Id="rId9944669e6918ade13" Type="http://schemas.openxmlformats.org/officeDocument/2006/relationships/hyperlink" Target="https://datcp.wi.gov/Documents/PIBAnnualReport2019.pdf" TargetMode="External"/><Relationship Id="rId7976669e6918ae22a" Type="http://schemas.openxmlformats.org/officeDocument/2006/relationships/hyperlink" Target="https://gd.eppo.int" TargetMode="External"/><Relationship Id="rId9156669e6918ae2ff" Type="http://schemas.openxmlformats.org/officeDocument/2006/relationships/hyperlink" Target="https://doi.org/10.1111/j.1365-2338.2009.02236.x" TargetMode="External"/><Relationship Id="rId9809669e6918a8f39" Type="http://schemas.openxmlformats.org/officeDocument/2006/relationships/image" Target="media/imgrId9809669e6918a8f39.jpg"/><Relationship Id="rId5350669e6918ab2f9" Type="http://schemas.openxmlformats.org/officeDocument/2006/relationships/image" Target="media/imgrId5350669e6918ab2f9.jpg"/><Relationship Id="rId9043669e6918ae364" Type="http://schemas.openxmlformats.org/officeDocument/2006/relationships/image" Target="media/imgrId9043669e6918ae36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