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greeni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greeni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greeni</w:t>
            </w:r>
            <w:r>
              <w:rPr>
                <w:rFonts w:ascii="Calibri" w:hAnsi="Calibri" w:eastAsia="Calibri" w:cs="Calibri"/>
                <w:color w:val="000000"/>
                <w:position w:val="-3"/>
                <w:sz w:val="22"/>
                <w:szCs w:val="22"/>
              </w:rPr>
              <w:t xml:space="preserve"> Lindinger, </w:t>
            </w:r>
            <w:r>
              <w:rPr>
                <w:rFonts w:ascii="Calibri" w:hAnsi="Calibri" w:eastAsia="Calibri" w:cs="Calibri"/>
                <w:i/>
                <w:iCs/>
                <w:color w:val="000000"/>
                <w:position w:val="-3"/>
                <w:sz w:val="22"/>
                <w:szCs w:val="22"/>
              </w:rPr>
              <w:t xml:space="preserve">Promargarodes greeni</w:t>
            </w:r>
            <w:r>
              <w:rPr>
                <w:rFonts w:ascii="Calibri" w:hAnsi="Calibri" w:eastAsia="Calibri" w:cs="Calibri"/>
                <w:color w:val="000000"/>
                <w:position w:val="-3"/>
                <w:sz w:val="22"/>
                <w:szCs w:val="22"/>
              </w:rPr>
              <w:t xml:space="preserve"> Jakubski</w:t>
            </w:r>
            <w:hyperlink r:id="rId5221665c0f07b0f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75665c0f07b0fd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684404" name="name7001665c0f07b17e8" descr="1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3.jpg"/>
                          <pic:cNvPicPr/>
                        </pic:nvPicPr>
                        <pic:blipFill>
                          <a:blip r:embed="rId4633665c0f07b17e6" cstate="print"/>
                          <a:stretch>
                            <a:fillRect/>
                          </a:stretch>
                        </pic:blipFill>
                        <pic:spPr>
                          <a:xfrm>
                            <a:off x="0" y="0"/>
                            <a:ext cx="2160000" cy="1281600"/>
                          </a:xfrm>
                          <a:prstGeom prst="rect">
                            <a:avLst/>
                          </a:prstGeom>
                          <a:ln w="0">
                            <a:noFill/>
                          </a:ln>
                        </pic:spPr>
                      </pic:pic>
                    </a:graphicData>
                  </a:graphic>
                </wp:inline>
              </w:drawing>
            </w:r>
            <w:hyperlink r:id="rId2715665c0f07b191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appears to be fairly polyphagous. It has been recorded on the roots of Kikuyu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(de Klerk, 1978);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possibly damaging trees (de Klerk, 1978); blueberry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Cyanococcus </w:t>
      </w:r>
      <w:r>
        <w:rPr>
          <w:rFonts w:ascii="Calibri" w:hAnsi="Calibri" w:eastAsia="Calibri" w:cs="Calibri"/>
          <w:color w:val="000000"/>
          <w:sz w:val="22"/>
          <w:szCs w:val="22"/>
        </w:rPr>
        <w:t xml:space="preserve">cv. 'Suziblue', apparently not causing damage (recent unpublished record, Allsopp, pers. comm, 2022); and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(Brain, 1915), damaging and killing vines (de Klerk, 1978). Grapevines and blueberries would be the hosts at risk in the EPPO region.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 </w:t>
      </w:r>
      <w:r>
        <w:rPr>
          <w:rFonts w:ascii="Calibri" w:hAnsi="Calibri" w:eastAsia="Calibri" w:cs="Calibri"/>
          <w:color w:val="000000"/>
          <w:sz w:val="22"/>
          <w:szCs w:val="22"/>
        </w:rPr>
        <w:t xml:space="preserve">has been recorded only from South Africa, Western Cape province, where it occurs 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Vredendal and Lutzville (Olifants River Valley), Piketberg, Malmesbury, Ceres, Stellenbosch, Paarl, Worcester, Robertson and Montagu (Brain, 1915; Jakubski, 1965; de Klerk, 1978).</w:t>
      </w:r>
    </w:p>
    <w:p>
      <w:r>
        <w:drawing>
          <wp:inline distT="0" distB="0" distL="0" distR="0">
            <wp:extent cx="6120000" cy="3067200"/>
            <wp:docPr id="59393980" name="name9150665c0f07b29e9" descr="MARG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GR_distribution_map.jpg"/>
                    <pic:cNvPicPr/>
                  </pic:nvPicPr>
                  <pic:blipFill>
                    <a:blip r:embed="rId7212665c0f07b29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greeni</w:t>
      </w:r>
      <w:r>
        <w:rPr>
          <w:rFonts w:ascii="Calibri" w:hAnsi="Calibri" w:eastAsia="Calibri" w:cs="Calibri"/>
          <w:color w:val="000000"/>
          <w:sz w:val="22"/>
          <w:szCs w:val="22"/>
        </w:rPr>
        <w:t xml:space="preserve"> is parthenogenetic, as males have never been recorded and the adult females have not been observed visiting the soil surface to seek mates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 The biology of the other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has not been studied.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small and approximately spherical, up to 2.5 mm in diameter, amber yellow to deep bronze-coloured (Jakubski, 1965) or white to amber yellow, thin-walled and hard, almost smooth but with transverse lines on ventral surface (de Klerk, 1978). When the hard outer layers are removed, the insect within is bright white. The slide-mounted cyst has 6 pairs of abdominal spiracles, all about the same size; cicatrices number only 2 or 3 on each side,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Jakubski (1965) and de Klerk (1978), the ovoid, white to amber yellow adult females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each about 2.5-3.0 mm long and about 2.5 mm wide, with abdominal segmentation clearly visible on both surfaces; body with setae relatively sparse on dorsum, more numerous on venter; they have characteristic enlarged fossorial (digging) forelegs with heavily sclerotised dark-brown claws, and 6 pairs of abdominal spiracles. Multilocular pores irregularly dispersed over marginal and median areas of both surfaces of head, thorax and abdomen; spines sharply pointed, dorsally absent from medial areas but sparsely present on marginal areas of metathorax and abdomen present on margins and mid-venter of the thorax and abdomen; spines on marginal areas of venter sparse on the metathorax and becoming fewer posteriorly, whereas in medial areas they are few on the metathorax but become more numerous posteriorly (de Klerk, 1978). For detailed morphological description and illustration of the adult female stage,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it is necessary to dig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white to amber yellow or deep bronze-coloured, subspherical cysts each up to 2.5 mm in diameter, almost smooth but with transverse lines on ventral surface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Watson, 2022). Cysts attached to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greeni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greeni </w:t>
      </w:r>
      <w:r>
        <w:rPr>
          <w:rFonts w:ascii="Calibri" w:hAnsi="Calibri" w:eastAsia="Calibri" w:cs="Calibri"/>
          <w:color w:val="000000"/>
          <w:sz w:val="22"/>
          <w:szCs w:val="22"/>
        </w:rPr>
        <w:t xml:space="preserve">occurs widely in </w:t>
      </w:r>
      <w:r>
        <w:rPr>
          <w:rFonts w:ascii="Calibri" w:hAnsi="Calibri" w:eastAsia="Calibri" w:cs="Calibri"/>
          <w:i/>
          <w:iCs/>
          <w:color w:val="000000"/>
          <w:sz w:val="22"/>
          <w:szCs w:val="22"/>
        </w:rPr>
        <w:t xml:space="preserve">the Western Cape province</w:t>
      </w:r>
      <w:r>
        <w:rPr>
          <w:rFonts w:ascii="Calibri" w:hAnsi="Calibri" w:eastAsia="Calibri" w:cs="Calibri"/>
          <w:color w:val="000000"/>
          <w:sz w:val="22"/>
          <w:szCs w:val="22"/>
        </w:rPr>
        <w:t xml:space="preserve"> of South Africa</w:t>
      </w:r>
      <w:r>
        <w:rPr>
          <w:rFonts w:ascii="Calibri" w:hAnsi="Calibri" w:eastAsia="Calibri" w:cs="Calibri"/>
          <w:i/>
          <w:iCs/>
          <w:color w:val="000000"/>
          <w:sz w:val="22"/>
          <w:szCs w:val="22"/>
        </w:rPr>
        <w:t xml:space="preserve">, including Vredendal and Lutzville along the West Coast, Piketberg, Malmesbury, Paarl and Stellenbosch in the southwestern Cape, Ceres, Worcester, Robertson and Montagu</w:t>
      </w:r>
      <w:r>
        <w:rPr>
          <w:rFonts w:ascii="Calibri" w:hAnsi="Calibri" w:eastAsia="Calibri" w:cs="Calibri"/>
          <w:color w:val="000000"/>
          <w:sz w:val="22"/>
          <w:szCs w:val="22"/>
        </w:rPr>
        <w:t xml:space="preserve">, where the climate varies with altitude between hot, arid desert (Köppen-Geiger climate type BWh), warm, dry temperate (Csa and Csb) and cold, arid steppe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2876665c0f07b3ac1"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4154665c0f07b3b72"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9796665c0f07b3c12"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5567665c0f07b3cad"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591665c0f07b3ce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14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Margarodidea), with detailed studies on the biology of two vine infesting species. PhD thesis</w:t>
      </w:r>
      <w:r>
        <w:rPr>
          <w:rFonts w:ascii="Calibri" w:hAnsi="Calibri" w:eastAsia="Calibri" w:cs="Calibri"/>
          <w:color w:val="000000"/>
          <w:sz w:val="22"/>
          <w:szCs w:val="22"/>
        </w:rPr>
        <w:t xml:space="preserve">,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3245665c0f07b3ed2"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EPPO datasheets on pests recommended for regulation. Available online. </w:t>
      </w:r>
      <w:hyperlink r:id="rId9959665c0f07b419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03977" name="name5809665c0f07b455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99665c0f07b455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373551">
    <w:multiLevelType w:val="hybridMultilevel"/>
    <w:lvl w:ilvl="0" w:tplc="31627999">
      <w:start w:val="1"/>
      <w:numFmt w:val="decimal"/>
      <w:lvlText w:val="%1."/>
      <w:lvlJc w:val="left"/>
      <w:pPr>
        <w:ind w:left="720" w:hanging="360"/>
      </w:pPr>
    </w:lvl>
    <w:lvl w:ilvl="1" w:tplc="31627999" w:tentative="1">
      <w:start w:val="1"/>
      <w:numFmt w:val="lowerLetter"/>
      <w:lvlText w:val="%2."/>
      <w:lvlJc w:val="left"/>
      <w:pPr>
        <w:ind w:left="1440" w:hanging="360"/>
      </w:pPr>
    </w:lvl>
    <w:lvl w:ilvl="2" w:tplc="31627999" w:tentative="1">
      <w:start w:val="1"/>
      <w:numFmt w:val="lowerRoman"/>
      <w:lvlText w:val="%3."/>
      <w:lvlJc w:val="right"/>
      <w:pPr>
        <w:ind w:left="2160" w:hanging="180"/>
      </w:pPr>
    </w:lvl>
    <w:lvl w:ilvl="3" w:tplc="31627999" w:tentative="1">
      <w:start w:val="1"/>
      <w:numFmt w:val="decimal"/>
      <w:lvlText w:val="%4."/>
      <w:lvlJc w:val="left"/>
      <w:pPr>
        <w:ind w:left="2880" w:hanging="360"/>
      </w:pPr>
    </w:lvl>
    <w:lvl w:ilvl="4" w:tplc="31627999" w:tentative="1">
      <w:start w:val="1"/>
      <w:numFmt w:val="lowerLetter"/>
      <w:lvlText w:val="%5."/>
      <w:lvlJc w:val="left"/>
      <w:pPr>
        <w:ind w:left="3600" w:hanging="360"/>
      </w:pPr>
    </w:lvl>
    <w:lvl w:ilvl="5" w:tplc="31627999" w:tentative="1">
      <w:start w:val="1"/>
      <w:numFmt w:val="lowerRoman"/>
      <w:lvlText w:val="%6."/>
      <w:lvlJc w:val="right"/>
      <w:pPr>
        <w:ind w:left="4320" w:hanging="180"/>
      </w:pPr>
    </w:lvl>
    <w:lvl w:ilvl="6" w:tplc="31627999" w:tentative="1">
      <w:start w:val="1"/>
      <w:numFmt w:val="decimal"/>
      <w:lvlText w:val="%7."/>
      <w:lvlJc w:val="left"/>
      <w:pPr>
        <w:ind w:left="5040" w:hanging="360"/>
      </w:pPr>
    </w:lvl>
    <w:lvl w:ilvl="7" w:tplc="31627999" w:tentative="1">
      <w:start w:val="1"/>
      <w:numFmt w:val="lowerLetter"/>
      <w:lvlText w:val="%8."/>
      <w:lvlJc w:val="left"/>
      <w:pPr>
        <w:ind w:left="5760" w:hanging="360"/>
      </w:pPr>
    </w:lvl>
    <w:lvl w:ilvl="8" w:tplc="31627999" w:tentative="1">
      <w:start w:val="1"/>
      <w:numFmt w:val="lowerRoman"/>
      <w:lvlText w:val="%9."/>
      <w:lvlJc w:val="right"/>
      <w:pPr>
        <w:ind w:left="6480" w:hanging="180"/>
      </w:pPr>
    </w:lvl>
  </w:abstractNum>
  <w:abstractNum w:abstractNumId="52373550">
    <w:multiLevelType w:val="hybridMultilevel"/>
    <w:lvl w:ilvl="0" w:tplc="86829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373550">
    <w:abstractNumId w:val="52373550"/>
  </w:num>
  <w:num w:numId="52373551">
    <w:abstractNumId w:val="523735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1748630" Type="http://schemas.microsoft.com/office/2011/relationships/commentsExtended" Target="commentsExtended.xml"/><Relationship Id="rId980279738" Type="http://schemas.microsoft.com/office/2011/relationships/people" Target="people.xml"/><Relationship Id="rId5221665c0f07b0f95" Type="http://schemas.openxmlformats.org/officeDocument/2006/relationships/hyperlink" Target="https://gd.eppo.int/taxon/MARGGR/" TargetMode="External"/><Relationship Id="rId7775665c0f07b0fd9" Type="http://schemas.openxmlformats.org/officeDocument/2006/relationships/hyperlink" Target="https://gd.eppo.int/taxon/MARGGR/categorization" TargetMode="External"/><Relationship Id="rId2715665c0f07b1914" Type="http://schemas.openxmlformats.org/officeDocument/2006/relationships/hyperlink" Target="https://gd.eppo.int/taxon/MARGGR/photos" TargetMode="External"/><Relationship Id="rId2876665c0f07b3ac1" Type="http://schemas.openxmlformats.org/officeDocument/2006/relationships/hyperlink" Target="https://efsa.onlinelibrary.wiley.com/doi/epdf/10.2903/j.efsa.2019.5672" TargetMode="External"/><Relationship Id="rId4154665c0f07b3b72" Type="http://schemas.openxmlformats.org/officeDocument/2006/relationships/hyperlink" Target="https://gd.eppo.int/download/standard/206/pm7-082-1-en.pdf" TargetMode="External"/><Relationship Id="rId9796665c0f07b3c12" Type="http://schemas.openxmlformats.org/officeDocument/2006/relationships/hyperlink" Target="https://onlinelibrary.wiley.com/doi/epdf/10.1111/epp.12340" TargetMode="External"/><Relationship Id="rId5567665c0f07b3cad" Type="http://schemas.openxmlformats.org/officeDocument/2006/relationships/hyperlink" Target="https://gd.eppo.int/download/standard/738/pm3-085-1-en.pdf" TargetMode="External"/><Relationship Id="rId9591665c0f07b3cef" Type="http://schemas.openxmlformats.org/officeDocument/2006/relationships/hyperlink" Target="https://eur-lex.europa.eu/legal-content/EN/TXT/?uri=CELEX%3A32019R2072" TargetMode="External"/><Relationship Id="rId3245665c0f07b3ed2" Type="http://schemas.openxmlformats.org/officeDocument/2006/relationships/hyperlink" Target="https://www.wineland.co.za/identification-control-management-grapevine-margarodes/" TargetMode="External"/><Relationship Id="rId9959665c0f07b4198" Type="http://schemas.openxmlformats.org/officeDocument/2006/relationships/hyperlink" Target="https://gd.eppo.int" TargetMode="External"/><Relationship Id="rId4633665c0f07b17e6" Type="http://schemas.openxmlformats.org/officeDocument/2006/relationships/image" Target="media/imgrId4633665c0f07b17e6.jpg"/><Relationship Id="rId7212665c0f07b29e6" Type="http://schemas.openxmlformats.org/officeDocument/2006/relationships/image" Target="media/imgrId7212665c0f07b29e6.jpg"/><Relationship Id="rId6299665c0f07b455b" Type="http://schemas.openxmlformats.org/officeDocument/2006/relationships/image" Target="media/imgrId6299665c0f07b455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