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Palm lethal yellowing type syndromes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type syndromes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Coconut lethal yellowing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Palm lethal yellowing disease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Awka wilt disease, Bogia coconut syndrome, Cape St Paul wilt of coconut, Palm lethal yellowing disease, bronze leaf wilt of coconut (JM), kaincope disease of coconut, kribi disease of coconut, lethal yellowing of coconut, lethal yellowing syndromes of coconut, lethal yellowing type syndromes</w:t>
            </w:r>
            <w:hyperlink r:id="rId2910673f635a1cd1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858673f635a1cd8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PHYP56</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172093" name="name5337673f635a1d5be" descr="17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3.jpg"/>
                          <pic:cNvPicPr/>
                        </pic:nvPicPr>
                        <pic:blipFill>
                          <a:blip r:embed="rId4665673f635a1d5bb" cstate="print"/>
                          <a:stretch>
                            <a:fillRect/>
                          </a:stretch>
                        </pic:blipFill>
                        <pic:spPr>
                          <a:xfrm>
                            <a:off x="0" y="0"/>
                            <a:ext cx="2160000" cy="1281600"/>
                          </a:xfrm>
                          <a:prstGeom prst="rect">
                            <a:avLst/>
                          </a:prstGeom>
                          <a:ln w="0">
                            <a:noFill/>
                          </a:ln>
                        </pic:spPr>
                      </pic:pic>
                    </a:graphicData>
                  </a:graphic>
                </wp:inline>
              </w:drawing>
            </w:r>
            <w:hyperlink r:id="rId8366673f635a1d6d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disease of coconut was first observed in the Caribbean in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However, it was only in 1972 that it was confirmed to be caused by phytoplasmas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The many common names cited above, often from the affected localities, have been used for diseases of coconuts which are all now considered to be caused by different phytoplasmas associated with common syndromes: Lethal Yellowing Type Syndromes. These diseases differ mainly in their geographic distributions. Their host ranges all contain plants from the Arecacae family, including the coconut tree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Many coconut diseases of unknown aetiology are described in the older literature and records of these have been appraised by Howard (1983). The name ‘bronze leaf wilt’ has been used for lethal yellowing in Jamaica but corresponds to a different disease in South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no complete genome sequences are currently available for any of these phytoplasmas, their taxonomy is based on 16S rRNA sequences, and two parallel classification systems have been developed, the 16Sr group system, based on restriction enzyme digest profiles of the 16S rDNA, and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system, in which phytoplasmas sharing less than 97.5% similarity of their 16S rRNA gene sequence may be ascribed to different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species when they are characterised by distinctive biological, phytopathological and genetic properties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associated with palm lethal yellowing type syndromes are placed in the 16SrIV and 16SrXXII groups, both of which are divided in different subgroups reflecting the restriction profile of the 16SrRNA gene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framework of this datasheet, the following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are considered to be associated with palm lethal yellowing type syndromes: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aculeata’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cocostanzaniae’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hispanola'</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noviguineense'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palmae’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coconuts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but the lethal yellowing type syndromes have also been found on many different palms (Arecaceae)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occurrence of symptoms similar to lethal yellowing together with the presence of phytoplasmas among collections of palms in affected areas in Florida (USA) indicates that more than 30 species of palms are susceptible to infection. Palm lethal yellowing type syndrome phytoplasmas have been detected in non Arecaceae plants, including different grasses in plots where palms were infested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relevance of these plants as potential reservoirs of the phytoplasmas is not clear (EFSA, 2017).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 also includes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 ) as another economically important host crop.</w:t>
      </w:r>
    </w:p>
    <w:p>
      <w:pPr>
        <w:widowControl w:val="on"/>
        <w:pBdr/>
        <w:spacing w:before="220" w:after="220" w:line="240" w:lineRule="auto"/>
        <w:ind w:left="0" w:right="0"/>
        <w:jc w:val="left"/>
      </w:pPr>
      <w:r>
        <w:rPr>
          <w:rFonts w:ascii="Calibri" w:hAnsi="Calibri" w:eastAsia="Calibri" w:cs="Calibri"/>
          <w:color w:val="000000"/>
          <w:sz w:val="22"/>
          <w:szCs w:val="22"/>
        </w:rPr>
        <w:t xml:space="preserve">A detailed list of host plants for each phytoplasma species is available in EPPO Global Database. A global host list for all host plants of palm lethal yellowing type syndromes phytoplasmas is as follows: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Acrocomia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horrida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Aiphanes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Allagoptera arenaria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butyracea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Bismarckia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brandegeei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Carpentaria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rumphiana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Chelyocarpus chuco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cabadae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rutidosperma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umbraculifera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warscewiczii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Cyanthillium cinereum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Gaussia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belmoreana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 forsteriana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lontaroides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Nannorrhops ritchieana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Pseudophoenix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Ravenea rivularis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Saribus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jamaicensis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Veitchia arecina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Lethal yellowing type syndromes are widely distributed in the intertropical zone. They are present in North and Central America and the Caribbean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palmae’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aculeata’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hispanola'), in Africa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palmicola’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cocostanzaniae’ and in Oceania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noviguineense'</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dypsidis').</w:t>
      </w:r>
    </w:p>
    <w:p>
      <w:pPr>
        <w:widowControl w:val="on"/>
        <w:pBdr/>
        <w:spacing w:before="220" w:after="220" w:line="240" w:lineRule="auto"/>
        <w:ind w:left="0" w:right="0"/>
        <w:jc w:val="left"/>
      </w:pPr>
      <w:r>
        <w:rPr>
          <w:rFonts w:ascii="Calibri" w:hAnsi="Calibri" w:eastAsia="Calibri" w:cs="Calibri"/>
          <w:color w:val="000000"/>
          <w:sz w:val="22"/>
          <w:szCs w:val="22"/>
        </w:rPr>
        <w:t xml:space="preserve">Distribution maps for each phytoplasma species is available in EPPO Global Database. The global distribution of lethal yellowing type syndromes of palms is as follows:</w:t>
      </w:r>
    </w:p>
    <w:p>
      <w:r>
        <w:drawing>
          <wp:inline distT="0" distB="0" distL="0" distR="0">
            <wp:extent cx="6120000" cy="3067200"/>
            <wp:docPr id="28177462" name="name3156673f635a1f94d" descr="PHYP56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56_distribution_map.jpg"/>
                    <pic:cNvPicPr/>
                  </pic:nvPicPr>
                  <pic:blipFill>
                    <a:blip r:embed="rId3914673f635a1f94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Cote d'Ivoire, Equatorial Guinea, Ghana, Kenya, Madagascar, Mozambique, Nigeria, Tanzania, Togo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Cayman Islands, Cuba, Dominican Republic, Guadeloupe, Guatemala, Haiti, Honduras, Jamaica, Netherlands Antilles, St Kitts-Nevis</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type syndromes are associated with phytoplasmas. Mycoplasma-like particles have been found in the sieve-tube elements of the phloem of coconut and other palms exhibiting characteristic symptoms (Beakbane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Oxytetracycline treatment causes remission of disease symptoms (McCoy, 1975). Since then, the techniques of molecular biology and DNA sequencing have made it possible to show the association of phytoplasmas with these syndromes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Marked differences in susceptibility to the phytoplasmas are reported in different varieties of coconut palms as well as between other palm species. Susceptibility also varies with the phytoplasma species involved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Palma-Cancino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only insect identified as a vector of a palm lethal yellowing type syndromes -associated phytoplasma is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the Caribbean.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feeds abundantly on coconut leaves and population densities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were observed to be up to 40 times higher in areas affected by palm lethal yellowing type syndromes than unaffected ones (Howard, 1980; Howard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Since then, evidence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carrying phytoplasmas has been demonstrated (Dzido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2022a; EPPO, 2024). The geographical distribution of </w:t>
      </w:r>
      <w:r>
        <w:rPr>
          <w:rFonts w:ascii="Calibri" w:hAnsi="Calibri" w:eastAsia="Calibri" w:cs="Calibri"/>
          <w:i/>
          <w:iCs/>
          <w:color w:val="000000"/>
          <w:sz w:val="22"/>
          <w:szCs w:val="22"/>
        </w:rPr>
        <w:t xml:space="preserve">H</w:t>
      </w:r>
      <w:r>
        <w:rPr>
          <w:rFonts w:ascii="Calibri" w:hAnsi="Calibri" w:eastAsia="Calibri" w:cs="Calibri"/>
          <w:i/>
          <w:iCs/>
          <w:color w:val="000000"/>
          <w:sz w:val="22"/>
          <w:szCs w:val="22"/>
        </w:rPr>
        <w:t xml:space="preserve">. crudus</w:t>
      </w:r>
      <w:r>
        <w:rPr>
          <w:rFonts w:ascii="Calibri" w:hAnsi="Calibri" w:eastAsia="Calibri" w:cs="Calibri"/>
          <w:color w:val="000000"/>
          <w:sz w:val="22"/>
          <w:szCs w:val="22"/>
        </w:rPr>
        <w:t xml:space="preserve"> in the Americas more or less coincides with the known distribution of the phytoplasmas (Howard, 1983). In areas other than the Americas, no vector has been positively identified. Other species of insects have been suggested as potential vectors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Fernández-Barrera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Kwadjo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Ramos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Purcell (1985) noted that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is a very inefficient vector of lethal yellowing, but can be so abundant that a very low transmission rate is sufficient to spread the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Oropeza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the transmission of lethal yellowing phytoplasmas from coconut embryos to plantlets. However the relevance of seed transmission for disease spread is not 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an early symptom is the drying up of developing inflorescences, and the premature drop of most or all fruits or seeds within a few days. In coconut palms the spathes enclosing the flowers become discoloured and the tips blacken. The youngest leaves next to the buds show water-soaked streaks which spread until there is a terminal rot of the growing point. Following the first symptoms there is progressive leaf discoloration, beginning with the older leaves and spreading rapidly to the younger ones. The foliage turns light-yellow and eventually orange-yellow. This symptom coincides with the death of root tips. Death occurs in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about 4 months after the initial symptoms appear.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phytoplasma particles were found in sieve tubes of infected plants. They were ovoid, elongated and filamentous in shape and were bounded by a triple-layered structure comprising two electron-dense layers with a transparent layer between them (Plavsic-Banjac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molecular methods exist to detect lethal yellowing type syndrome associated phytoplasmas both in plants and in vectors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Bahder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Córdova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Pilet, 2021). LAMP detection systems have also been developed to rapidly detect the phytoplasmas in the field (Dickinson, 2015; Tropicsafe, 2021a;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is most reliable when done in immature leaves taken from around the apical meristem, or inflorescences, which are rich in phloem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once plants are symptomatic, PCR testing of the phloem from the palm trunk (by drilling a hole 10–15 cm into the trunk and collecting sawdust) is a non-destructive method of successful phytoplasma detection (Harrison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drill should be sterilised (e.g. in 70% ethanol) prior to each sample collection.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results from the movement of the known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as well as of yet unknown vectors. Infected plants for planting, including ornamental species, can carry the pathogen in international trade. They can also carry infectious vectors, such as 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that are known to remain within palm foliage when plants are uprooted and transported to new localities. Ogle and Harries (2005) considered that the most likely means of transmission of the disease between Caribbean islands has been by the unintentional introduction of infected vectors on pasture grasses or animal fodder.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could also be moved in soil accompanying plants for planting or turf, but nymphs are not infected by the phytoplasmas.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Palm lethal yellowing phytoplasmas are a serious economic threat for coconut, causing their premature decline and death. Experience in Jamaica suggests that almost total destruction of a population of susceptible palms can occur: by 1979, an estimated 4 million coconut palms had been killed by palm lethal yellowing disease on the island. In Florida, out of an estimated 1-1.5 million </w:t>
      </w:r>
      <w:r>
        <w:rPr>
          <w:rFonts w:ascii="Calibri" w:hAnsi="Calibri" w:eastAsia="Calibri" w:cs="Calibri"/>
          <w:i/>
          <w:iCs/>
          <w:color w:val="000000"/>
          <w:sz w:val="22"/>
          <w:szCs w:val="22"/>
        </w:rPr>
        <w:t xml:space="preserve">C. nucifera</w:t>
      </w:r>
      <w:r>
        <w:rPr>
          <w:rFonts w:ascii="Calibri" w:hAnsi="Calibri" w:eastAsia="Calibri" w:cs="Calibri"/>
          <w:color w:val="000000"/>
          <w:sz w:val="22"/>
          <w:szCs w:val="22"/>
        </w:rPr>
        <w:t xml:space="preserve"> on the mainland, 300 000 had died by 1983. In the case of Florida, not a coconut-producing area, the socio-economic loss has been as a result of a destruction of an important and valuable feature of the amenity vegetation. The disease is still causing a large impact nowadays in the Caribbean and Central America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2022b), as well as in Africa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Tropicsafe 2021b; Mpunami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Papua New Guinea (Miyazaki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disease relies on several steps: early identification of infected plants (based on symptoms and ideally confirmed by testing), removal of infected plants, control of the vectors, planting of healthy plants, weed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is being conducted to identify resistant genotypes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Tropicsafe, 2021c).</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vector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with insecticides by spraying or trunk injection is used in some crops but has not been economically successful in coconut plantations (Gurr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Management of the grass populations in coconut plantations has also been suggested as a means of control, since some grass species are hosts for the nymphs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(although they are relatively poor hosts) (Howard, 1990).</w:t>
      </w:r>
    </w:p>
    <w:p>
      <w:pPr>
        <w:widowControl w:val="on"/>
        <w:pBdr/>
        <w:spacing w:before="220" w:after="220" w:line="240" w:lineRule="auto"/>
        <w:ind w:left="0" w:right="0"/>
        <w:jc w:val="both"/>
      </w:pPr>
      <w:r>
        <w:rPr>
          <w:rFonts w:ascii="Calibri" w:hAnsi="Calibri" w:eastAsia="Calibri" w:cs="Calibri"/>
          <w:color w:val="000000"/>
          <w:sz w:val="22"/>
          <w:szCs w:val="22"/>
        </w:rPr>
        <w:t xml:space="preserve">Treatment of infected plants by injection into the trunk of antibiotics (e.g. oxytetracycline) had been shown to suppress the symptoms of lethal yellowing (McCoy, 1975) but was not considered sustainable as it should be applied at 4-monthly intervals and the use of antibiotics in agriculture is banned in many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most important economic crop at risk are date palms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that are widely cultivated in Algeria, Morocco and Tunisia for fruit production. In addition, many palm species are used as ornamental trees in the entire EPPO region (indoor and outdoor). Movement of ornamental palms from infested areas could be just as hazardous to date-growing countries as the movement of date palms themselves, because of the possibility of spread from ornamental to date palms by existing auchenorrhynchan insects that may become local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introduction into the EPPO region could also impact ornamental palms of considerable amenity value grown outside in the southern EPPO region and as well as valuable collections of palms under glass in botanic gardens, etc. In addition, palms are of great significance in nearly all modern indoor landscape plantings and their value to the horticultural trade is considerable in particular for mature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introduction of the disease to the EPPO region, the importation of host plants for planting, originating from areas where the disease occurs should be prohibited. Alternatively, measures such as pest-free areas may be appropriate, as is the case for similar pests, as well as pest-free production sites or pest-free places of production with conditions also ensuring the absence of vectors. Healthy planting material of host plants can be produced in the framework of a certification scheme. Post-entry quarantine (including testing) could be used in special cases.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Diallo HA, Konan-Konan JL, Kouame AEP, Seka K, Kra KD, Toualy MN, Kwadjo KE, Daramcoum WAMP, Beugré NI, Ouattara BWM, Kouadjo Zaka CG, Allou K, Fursy-Rodelec ND, Doudjo-Ouattara ON, Yankey N, Dery S, Maharaj A, Saleh M, Summerbell R, Contaldo N, Paltrinieri S, Bertaccini A &amp; Scott J (2016) Detection and identification of the coconut lethal yellowing phytoplasma in weeds growing in coconut farms in Cote d’Ivoire.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164–173</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Soto N, Komondy L, Mou DF, Humphries AR &amp; Helmick EE (2019) Detection and quantification of the 16SrIV-D phytoplasma in leaf tissue of common ornamental palm species in Florida using qPCR and dPCR.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1918-1922.</w:t>
      </w:r>
    </w:p>
    <w:p>
      <w:pPr>
        <w:widowControl w:val="on"/>
        <w:pBdr/>
        <w:spacing w:before="220" w:after="220" w:line="240" w:lineRule="auto"/>
        <w:ind w:left="0" w:right="0"/>
        <w:jc w:val="left"/>
      </w:pPr>
      <w:r>
        <w:rPr>
          <w:rFonts w:ascii="Calibri" w:hAnsi="Calibri" w:eastAsia="Calibri" w:cs="Calibri"/>
          <w:color w:val="000000"/>
          <w:sz w:val="22"/>
          <w:szCs w:val="22"/>
        </w:rPr>
        <w:t xml:space="preserve">Bahder BW, Helmick EE, Mou DF, Harrison NA &amp; Davis R (2018) Digital PCR technology for detection of palm-infecting phytoplasmas belonging to group 16SrIV that occur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(5), 1008-1014.</w:t>
      </w:r>
    </w:p>
    <w:p>
      <w:pPr>
        <w:widowControl w:val="on"/>
        <w:pBdr/>
        <w:spacing w:before="220" w:after="220" w:line="240" w:lineRule="auto"/>
        <w:ind w:left="0" w:right="0"/>
        <w:jc w:val="left"/>
      </w:pPr>
      <w:r>
        <w:rPr>
          <w:rFonts w:ascii="Calibri" w:hAnsi="Calibri" w:eastAsia="Calibri" w:cs="Calibri"/>
          <w:color w:val="000000"/>
          <w:sz w:val="22"/>
          <w:szCs w:val="22"/>
        </w:rPr>
        <w:t xml:space="preserve">Beakbane AB, Slater CHW, &amp; Posnette AF (1972) Mycoplasmas in the phloem of coconut,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L. with lethal yellowing disease. </w:t>
      </w:r>
      <w:r>
        <w:rPr>
          <w:rFonts w:ascii="Calibri" w:hAnsi="Calibri" w:eastAsia="Calibri" w:cs="Calibri"/>
          <w:i/>
          <w:iCs/>
          <w:color w:val="000000"/>
          <w:sz w:val="22"/>
          <w:szCs w:val="22"/>
        </w:rPr>
        <w:t xml:space="preserve">Journal of Horticultural Science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256.</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Arocha-Rosete Y, Contaldo N, Duduk B, Fiore N, Montano HG, Kube M, Kuo CH, Martini M, Oshima K &amp; Quaglino F (2022) Revision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species description guidelines.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(4), 005353.</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Contaldo N, Feduzi G, Andeme AM, Yankey EN &amp; Rovesti L (2023)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associated with coconut lethal yellowing in Equatorial Guinea.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(3), 262-270. </w:t>
      </w:r>
      <w:hyperlink r:id="rId1897673f635a20884" w:history="1">
        <w:r>
          <w:rPr>
            <w:rFonts w:ascii="Calibri" w:hAnsi="Calibri" w:eastAsia="Calibri" w:cs="Calibri"/>
            <w:color w:val="0000CC"/>
            <w:sz w:val="22"/>
            <w:szCs w:val="22"/>
            <w:u w:val="single"/>
          </w:rPr>
          <w:t xml:space="preserve">https://doi.org/10.1111/aab.12854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Bila J, Mondjana A, Samils B, Högberg N, Wilson MR &amp; Santos L (2017)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palmicola’ detection in the planthopper </w:t>
      </w:r>
      <w:r>
        <w:rPr>
          <w:rFonts w:ascii="Calibri" w:hAnsi="Calibri" w:eastAsia="Calibri" w:cs="Calibri"/>
          <w:i/>
          <w:iCs/>
          <w:color w:val="000000"/>
          <w:sz w:val="22"/>
          <w:szCs w:val="22"/>
        </w:rPr>
        <w:t xml:space="preserve">Diostrombus mkurangai</w:t>
      </w:r>
      <w:r>
        <w:rPr>
          <w:rFonts w:ascii="Calibri" w:hAnsi="Calibri" w:eastAsia="Calibri" w:cs="Calibri"/>
          <w:color w:val="000000"/>
          <w:sz w:val="22"/>
          <w:szCs w:val="22"/>
        </w:rPr>
        <w:t xml:space="preserve"> in Mozambique.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(1), 45-48.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SE, Been BO &amp; McLaughlin WA (2006) Detection and variability of the lethal yellowing group (16Sr IV) phytoplasmas in the </w:t>
      </w:r>
      <w:r>
        <w:rPr>
          <w:rFonts w:ascii="Calibri" w:hAnsi="Calibri" w:eastAsia="Calibri" w:cs="Calibri"/>
          <w:i/>
          <w:iCs/>
          <w:color w:val="000000"/>
          <w:sz w:val="22"/>
          <w:szCs w:val="22"/>
        </w:rPr>
        <w:t xml:space="preserve">Cedusa</w:t>
      </w:r>
      <w:r>
        <w:rPr>
          <w:rFonts w:ascii="Calibri" w:hAnsi="Calibri" w:eastAsia="Calibri" w:cs="Calibri"/>
          <w:color w:val="000000"/>
          <w:sz w:val="22"/>
          <w:szCs w:val="22"/>
        </w:rPr>
        <w:t xml:space="preserve"> sp. (Hemiptera: Auchenorrhyncha: Derbidae) in Jamaica.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53-62.</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(11),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Córdova I, Oropeza C, Puch-Hau C, Harrison N, Collí-Rodríguez A, Narvaez M, Nic-Matos G, Reyes C &amp; Sáenz L (2014) A real-time PCR assay for detection of coconut lethal yellowing phytoplasmas of group 16SrIV subgroups A, D and E found in the Americas.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(2), 343-352.</w:t>
      </w:r>
    </w:p>
    <w:p>
      <w:pPr>
        <w:widowControl w:val="on"/>
        <w:pBdr/>
        <w:spacing w:before="220" w:after="220" w:line="240" w:lineRule="auto"/>
        <w:ind w:left="0" w:right="0"/>
        <w:jc w:val="left"/>
      </w:pPr>
      <w:r>
        <w:rPr>
          <w:rFonts w:ascii="Calibri" w:hAnsi="Calibri" w:eastAsia="Calibri" w:cs="Calibri"/>
          <w:color w:val="000000"/>
          <w:sz w:val="22"/>
          <w:szCs w:val="22"/>
        </w:rPr>
        <w:t xml:space="preserve">Dzido JL, Sánchez R, Dollet M, Julia JF, Narvaez M, Fabre S &amp; Oropeza C (2020)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transmits the lethal yellowing phytoplasmas, 16SrIV, to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Seem. &amp; H. Wendl (Arecaceae) in Yucatan, Mexico.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795-805.</w:t>
      </w:r>
    </w:p>
    <w:p>
      <w:pPr>
        <w:widowControl w:val="on"/>
        <w:pBdr/>
        <w:spacing w:before="220" w:after="220" w:line="240" w:lineRule="auto"/>
        <w:ind w:left="0" w:right="0"/>
        <w:jc w:val="left"/>
      </w:pPr>
      <w:r>
        <w:rPr>
          <w:rFonts w:ascii="Calibri" w:hAnsi="Calibri" w:eastAsia="Calibri" w:cs="Calibri"/>
          <w:color w:val="000000"/>
          <w:sz w:val="22"/>
          <w:szCs w:val="22"/>
        </w:rPr>
        <w:t xml:space="preserve">Dickinson M (2015) Loop-mediated isothermal amplification (LAMP) for detection of phytoplasmas in the field. In: Lacomme C (ed.). Plant Pathology: Techniques and Protocols, Vol. 1302, Humana Press, New York, NY, USA. pp. 99–112.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pest categorisation of Palm lethal yellowing phytoplasmas.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5028, 27 pp. </w:t>
      </w:r>
      <w:hyperlink r:id="rId4898673f635a20b7d" w:history="1">
        <w:r>
          <w:rPr>
            <w:rFonts w:ascii="Calibri" w:hAnsi="Calibri" w:eastAsia="Calibri" w:cs="Calibri"/>
            <w:color w:val="0000CC"/>
            <w:sz w:val="22"/>
            <w:szCs w:val="22"/>
            <w:u w:val="single"/>
          </w:rPr>
          <w:t xml:space="preserve">https://doi.org/10.2903/j.efsa.2017.5028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w:t>
      </w:r>
      <w:hyperlink r:id="rId7382673f635a20bcf"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2024-02-06).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Fernández-Barrera M, Córdova-Lara I, Chan-Rodríguez JL, Castillo-Vera A, Blanco-Rodríguez E, Nic-Matos G, Oropeza-Salín C &amp; Sáenz-Carbonell L (2022) Detection of 16SrIV-A phytoplasma DNA in </w:t>
      </w:r>
      <w:r>
        <w:rPr>
          <w:rFonts w:ascii="Calibri" w:hAnsi="Calibri" w:eastAsia="Calibri" w:cs="Calibri"/>
          <w:i/>
          <w:iCs/>
          <w:color w:val="000000"/>
          <w:sz w:val="22"/>
          <w:szCs w:val="22"/>
        </w:rPr>
        <w:t xml:space="preserve">Colpoptera</w:t>
      </w:r>
      <w:r>
        <w:rPr>
          <w:rFonts w:ascii="Calibri" w:hAnsi="Calibri" w:eastAsia="Calibri" w:cs="Calibri"/>
          <w:color w:val="000000"/>
          <w:sz w:val="22"/>
          <w:szCs w:val="22"/>
        </w:rPr>
        <w:t xml:space="preserve"> sp. (Hemiptera: Nogodinidae) insects in Yucatan Peninsula, Mexico. </w:t>
      </w:r>
      <w:r>
        <w:rPr>
          <w:rFonts w:ascii="Calibri" w:hAnsi="Calibri" w:eastAsia="Calibri" w:cs="Calibri"/>
          <w:i/>
          <w:iCs/>
          <w:color w:val="000000"/>
          <w:sz w:val="22"/>
          <w:szCs w:val="22"/>
        </w:rPr>
        <w:t xml:space="preserve">Brazilian Journal of Biology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Article e257470. </w:t>
      </w:r>
      <w:hyperlink r:id="rId3766673f635a20c60" w:history="1">
        <w:r>
          <w:rPr>
            <w:rFonts w:ascii="Calibri" w:hAnsi="Calibri" w:eastAsia="Calibri" w:cs="Calibri"/>
            <w:color w:val="0000CC"/>
            <w:sz w:val="22"/>
            <w:szCs w:val="22"/>
            <w:u w:val="single"/>
          </w:rPr>
          <w:t xml:space="preserve">https://doi.org/10.1590/1519-6984.25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Gurr GM, Johnson AC, Ash GJ, Wilson BA, Ero MM, Pilotti CA, Dewhurst CF &amp; You MS (2016) Coconut lethal yellowing diseases: a phytoplasma threat to palms of global economic and social significance.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1521. </w:t>
      </w:r>
      <w:hyperlink r:id="rId1831673f635a20cd2" w:history="1">
        <w:r>
          <w:rPr>
            <w:rFonts w:ascii="Calibri" w:hAnsi="Calibri" w:eastAsia="Calibri" w:cs="Calibri"/>
            <w:color w:val="0000CC"/>
            <w:sz w:val="22"/>
            <w:szCs w:val="22"/>
            <w:u w:val="single"/>
          </w:rPr>
          <w:t xml:space="preserve">https://doi.org/10.3389/fpls.2016.01521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Harrison NA, Womack M &amp; Carpio ML (2002) Detection and characterization of a lethal yellowing (16SrIV) group phytoplasma in Canary Island date palms affected by lethal decline in Texas.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(6), 676-681.</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(9),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(1980) Population densities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Duzee (Homoptera: Cixiidae) in relation to coconut lethal yellowing distribution in Florida. </w:t>
      </w:r>
      <w:r>
        <w:rPr>
          <w:rFonts w:ascii="Calibri" w:hAnsi="Calibri" w:eastAsia="Calibri" w:cs="Calibri"/>
          <w:i/>
          <w:iCs/>
          <w:color w:val="000000"/>
          <w:sz w:val="22"/>
          <w:szCs w:val="22"/>
        </w:rPr>
        <w:t xml:space="preserve">Principes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Norris R &amp; Thomas D (1983) Evidence of transmission of palm lethal yellowing agent by a planthopper,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(1983) World distribution and possible geographical origin of palm lethal yellowing disease and its vectors.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101-113.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Thomas DL, Donselman HM &amp; Collins ME (1979) Susceptibilities of palm species to mycoplasma-like organism-associated diseases in Florida.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109-117.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LM, Pease B, Perkiins SL, Constable FE, Kinoti WM, Warmington D, Allgood B, Powell S, Taylor P, Pearce C &amp; Davis RI (2021)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dypsidis’, a novel taxon associated with a lethal wilt disease of palms in Australia.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(5). </w:t>
      </w:r>
      <w:hyperlink r:id="rId9698673f635a2103c" w:history="1">
        <w:r>
          <w:rPr>
            <w:rFonts w:ascii="Calibri" w:hAnsi="Calibri" w:eastAsia="Calibri" w:cs="Calibri"/>
            <w:color w:val="0000CC"/>
            <w:sz w:val="22"/>
            <w:szCs w:val="22"/>
            <w:u w:val="single"/>
          </w:rPr>
          <w:t xml:space="preserve">https://doi.org/10.1099/ijsem.0.004818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 H, Wilson BA, Ash GJ, Woruba SB, Fletcher MJ, You M, Yang G &amp; Gurr GM (2016) Determining putative vectors of the Bogia Coconut Syndrome phytoplasma using loop-mediated isothermal amplification of single-insect feeding media.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35801.</w:t>
      </w:r>
    </w:p>
    <w:p>
      <w:pPr>
        <w:widowControl w:val="on"/>
        <w:pBdr/>
        <w:spacing w:before="220" w:after="220" w:line="240" w:lineRule="auto"/>
        <w:ind w:left="0" w:right="0"/>
        <w:jc w:val="left"/>
      </w:pPr>
      <w:r>
        <w:rPr>
          <w:rFonts w:ascii="Calibri" w:hAnsi="Calibri" w:eastAsia="Calibri" w:cs="Calibri"/>
          <w:color w:val="000000"/>
          <w:sz w:val="22"/>
          <w:szCs w:val="22"/>
        </w:rPr>
        <w:t xml:space="preserve">McCoy RE (1975) Effect of oxytetracycline dose and stage of development on remission of lethal yellowing in coconut palm.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717-720.</w:t>
      </w:r>
    </w:p>
    <w:p>
      <w:pPr>
        <w:widowControl w:val="on"/>
        <w:pBdr/>
        <w:spacing w:before="220" w:after="220" w:line="240" w:lineRule="auto"/>
        <w:ind w:left="0" w:right="0"/>
        <w:jc w:val="left"/>
      </w:pPr>
      <w:r>
        <w:rPr>
          <w:rFonts w:ascii="Calibri" w:hAnsi="Calibri" w:eastAsia="Calibri" w:cs="Calibri"/>
          <w:color w:val="000000"/>
          <w:sz w:val="22"/>
          <w:szCs w:val="22"/>
        </w:rPr>
        <w:t xml:space="preserve">Miyazaki A, Shigaki T, Koinuma H, Iwabuchi N, Rauka GB, Kembu A, Saul J, Watanabe K, Nijo T, Maejima K &amp; Yamaji Y (2018)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noviguineense’, a novel taxon associated with Bogia coconut syndrome and banana wilt disease on the island of New Guinea.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170-175.</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Di Lella B, Halbert SE, Bextine B, Helmick EE &amp; Bahder BW (2022a) Acquisition and transmission of the lethal bronzing phytoplasma by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using infected palm spear leaves and artificial feeding media</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(10), 2052-2061.</w:t>
      </w:r>
    </w:p>
    <w:p>
      <w:pPr>
        <w:widowControl w:val="on"/>
        <w:pBdr/>
        <w:spacing w:before="220" w:after="220" w:line="240" w:lineRule="auto"/>
        <w:ind w:left="0" w:right="0"/>
        <w:jc w:val="left"/>
      </w:pPr>
      <w:r>
        <w:rPr>
          <w:rFonts w:ascii="Calibri" w:hAnsi="Calibri" w:eastAsia="Calibri" w:cs="Calibri"/>
          <w:color w:val="000000"/>
          <w:sz w:val="22"/>
          <w:szCs w:val="22"/>
        </w:rPr>
        <w:t xml:space="preserve">Mou DF, Helmick EE &amp; Bahder BW (2022b) Multilocus sequence analysis reveals new hosts of palm lethal decline phytoplasmas in Florida, USA.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399-408.</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AA, Tymon A &amp; Dickinson MJ (1999) Genetic diversity in the coconut lethal yellowing disease phytoplasmas of East Africa.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109-114.</w:t>
      </w:r>
    </w:p>
    <w:p>
      <w:pPr>
        <w:widowControl w:val="on"/>
        <w:pBdr/>
        <w:spacing w:before="220" w:after="220" w:line="240" w:lineRule="auto"/>
        <w:ind w:left="0" w:right="0"/>
        <w:jc w:val="left"/>
      </w:pPr>
      <w:r>
        <w:rPr>
          <w:rFonts w:ascii="Calibri" w:hAnsi="Calibri" w:eastAsia="Calibri" w:cs="Calibri"/>
          <w:color w:val="000000"/>
          <w:sz w:val="22"/>
          <w:szCs w:val="22"/>
        </w:rPr>
        <w:t xml:space="preserve">Mpunami A, Tymon A, Jones P &amp; Dickinson MJ (2000) Identification of potential vectors of the coconut lethal disease phytoplasma.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355-361.</w:t>
      </w:r>
    </w:p>
    <w:p>
      <w:pPr>
        <w:widowControl w:val="on"/>
        <w:pBdr/>
        <w:spacing w:before="220" w:after="220" w:line="240" w:lineRule="auto"/>
        <w:ind w:left="0" w:right="0"/>
        <w:jc w:val="left"/>
      </w:pPr>
      <w:r>
        <w:rPr>
          <w:rFonts w:ascii="Calibri" w:hAnsi="Calibri" w:eastAsia="Calibri" w:cs="Calibri"/>
          <w:color w:val="000000"/>
          <w:sz w:val="22"/>
          <w:szCs w:val="22"/>
        </w:rPr>
        <w:t xml:space="preserve">Ogle L &amp; Harries H (2005) Introducing the vector: how coconut lethal yellowing disease may have reached the Caribbean. </w:t>
      </w:r>
      <w:r>
        <w:rPr>
          <w:rFonts w:ascii="Calibri" w:hAnsi="Calibri" w:eastAsia="Calibri" w:cs="Calibri"/>
          <w:i/>
          <w:iCs/>
          <w:color w:val="000000"/>
          <w:sz w:val="22"/>
          <w:szCs w:val="22"/>
        </w:rPr>
        <w:t xml:space="preserve">Ethnobotany Research and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139–142</w:t>
      </w:r>
    </w:p>
    <w:p>
      <w:pPr>
        <w:widowControl w:val="on"/>
        <w:pBdr/>
        <w:spacing w:before="220" w:after="220" w:line="240" w:lineRule="auto"/>
        <w:ind w:left="0" w:right="0"/>
        <w:jc w:val="left"/>
      </w:pPr>
      <w:r>
        <w:rPr>
          <w:rFonts w:ascii="Calibri" w:hAnsi="Calibri" w:eastAsia="Calibri" w:cs="Calibri"/>
          <w:color w:val="000000"/>
          <w:sz w:val="22"/>
          <w:szCs w:val="22"/>
        </w:rPr>
        <w:t xml:space="preserve">Oropeza C, Cordova I, Puch‐Hau C, Castillo R, Chan JL &amp; Sáenz L (2017) Detection of lethal yellowing phytoplasma in coconut plantlets obtained through in vitro germination of zygotic embryos from the seeds of infected palms.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28-36.</w:t>
      </w:r>
    </w:p>
    <w:p>
      <w:pPr>
        <w:widowControl w:val="on"/>
        <w:pBdr/>
        <w:spacing w:before="220" w:after="220" w:line="240" w:lineRule="auto"/>
        <w:ind w:left="0" w:right="0"/>
        <w:jc w:val="left"/>
      </w:pPr>
      <w:r>
        <w:rPr>
          <w:rFonts w:ascii="Calibri" w:hAnsi="Calibri" w:eastAsia="Calibri" w:cs="Calibri"/>
          <w:color w:val="000000"/>
          <w:sz w:val="22"/>
          <w:szCs w:val="22"/>
        </w:rPr>
        <w:t xml:space="preserve">Palma-Cancino PJ, Ramos-Hernández E &amp; Ortiz-García CF (2023) History of lethal yellowing with emphasis on the susceptibility of royal palms (</w:t>
      </w:r>
      <w:r>
        <w:rPr>
          <w:rFonts w:ascii="Calibri" w:hAnsi="Calibri" w:eastAsia="Calibri" w:cs="Calibri"/>
          <w:i/>
          <w:iCs/>
          <w:color w:val="000000"/>
          <w:sz w:val="22"/>
          <w:szCs w:val="22"/>
        </w:rPr>
        <w:t xml:space="preserve">Roystonea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Agro Productividad.</w:t>
      </w:r>
      <w:r>
        <w:rPr>
          <w:rFonts w:ascii="Calibri" w:hAnsi="Calibri" w:eastAsia="Calibri" w:cs="Calibri"/>
          <w:color w:val="000000"/>
          <w:sz w:val="22"/>
          <w:szCs w:val="22"/>
        </w:rPr>
        <w:t xml:space="preserve"> </w:t>
      </w:r>
      <w:hyperlink r:id="rId3892673f635a21439" w:history="1">
        <w:r>
          <w:rPr>
            <w:rFonts w:ascii="Calibri" w:hAnsi="Calibri" w:eastAsia="Calibri" w:cs="Calibri"/>
            <w:color w:val="0000CC"/>
            <w:sz w:val="22"/>
            <w:szCs w:val="22"/>
            <w:u w:val="single"/>
          </w:rPr>
          <w:t xml:space="preserve">https://doi.org/10.32854/agrop.v16i4.2488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Pilet F (2021) Diagnostic for Phytoplasmae associated with coconut lethal yellowing type syndromes from Africa, and elsewhere. Cirad Webinar (2021-01-21-21).</w:t>
      </w:r>
    </w:p>
    <w:p>
      <w:pPr>
        <w:widowControl w:val="on"/>
        <w:pBdr/>
        <w:spacing w:before="220" w:after="220" w:line="240" w:lineRule="auto"/>
        <w:ind w:left="0" w:right="0"/>
        <w:jc w:val="left"/>
      </w:pPr>
      <w:r>
        <w:rPr>
          <w:rFonts w:ascii="Calibri" w:hAnsi="Calibri" w:eastAsia="Calibri" w:cs="Calibri"/>
          <w:color w:val="000000"/>
          <w:sz w:val="22"/>
          <w:szCs w:val="22"/>
        </w:rPr>
        <w:t xml:space="preserve">Plavsic-Banjac B, Hunt P &amp; Maramorosch K (1972) Mycoplasma-like bodies associated with lethal yellowing disease of coconut palms.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298-299.</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(1985) The ecology of plant diseases spread by leafhoppers and planthoppers. In: </w:t>
      </w:r>
      <w:r>
        <w:rPr>
          <w:rFonts w:ascii="Calibri" w:hAnsi="Calibri" w:eastAsia="Calibri" w:cs="Calibri"/>
          <w:i/>
          <w:iCs/>
          <w:color w:val="000000"/>
          <w:sz w:val="22"/>
          <w:szCs w:val="22"/>
        </w:rPr>
        <w:t xml:space="preserve">The leafhoppers and planthoppers</w:t>
      </w:r>
      <w:r>
        <w:rPr>
          <w:rFonts w:ascii="Calibri" w:hAnsi="Calibri" w:eastAsia="Calibri" w:cs="Calibri"/>
          <w:color w:val="000000"/>
          <w:sz w:val="22"/>
          <w:szCs w:val="22"/>
        </w:rPr>
        <w:t xml:space="preserve"> (Ed. by Nault, L.R.; Rodriguez, J.G.), pp. 351-380. Wiley,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Lesher Gordillo MJ, Ortiz García CF, Oropeza Salín C, Sánchez Soto S, Magaña Alejandro MÁ &amp; Narváez MD (2020) Cixiidae and Derbidae (Hemiptera) putative vectors of phytoplasma of group 16 SrIV. </w:t>
      </w:r>
      <w:r>
        <w:rPr>
          <w:rFonts w:ascii="Calibri" w:hAnsi="Calibri" w:eastAsia="Calibri" w:cs="Calibri"/>
          <w:i/>
          <w:iCs/>
          <w:color w:val="000000"/>
          <w:sz w:val="22"/>
          <w:szCs w:val="22"/>
        </w:rPr>
        <w:t xml:space="preserve">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e7065. </w:t>
      </w:r>
      <w:hyperlink r:id="rId3644673f635a21559" w:history="1">
        <w:r>
          <w:rPr>
            <w:rFonts w:ascii="Calibri" w:hAnsi="Calibri" w:eastAsia="Calibri" w:cs="Calibri"/>
            <w:color w:val="0000CC"/>
            <w:sz w:val="22"/>
            <w:szCs w:val="22"/>
            <w:u w:val="single"/>
          </w:rPr>
          <w:t xml:space="preserve">https://doi.org/10.25100/socolen.v46i2.7065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Soto N, Helmick EE, Harrison NA &amp; Bahder BW (2021) Genetic variability of palm lethal decline phytoplasmas in the Caribbean basin and Florida, USA, based on a multilocus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(12), 2203-2212. </w:t>
      </w:r>
      <w:hyperlink r:id="rId3619673f635a215ca" w:history="1">
        <w:r>
          <w:rPr>
            <w:rFonts w:ascii="Calibri" w:hAnsi="Calibri" w:eastAsia="Calibri" w:cs="Calibri"/>
            <w:color w:val="0000CC"/>
            <w:sz w:val="22"/>
            <w:szCs w:val="22"/>
            <w:u w:val="single"/>
          </w:rPr>
          <w:t xml:space="preserve">https://doi.org/10.1094/PHYTO-04-21-0130-R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(2021a) Rapid infield detection of coconut phytoplasma in Africa. Final Handbook with innovation Factsheets. </w:t>
      </w:r>
      <w:hyperlink r:id="rId9904673f635a215fd" w:history="1">
        <w:r>
          <w:rPr>
            <w:rFonts w:ascii="Calibri" w:hAnsi="Calibri" w:eastAsia="Calibri" w:cs="Calibri"/>
            <w:color w:val="0000CC"/>
            <w:sz w:val="22"/>
            <w:szCs w:val="22"/>
            <w:u w:val="single"/>
          </w:rPr>
          <w:t xml:space="preserve">http://www.tropicsafe.eu/wp-content/uploads/2022/02/RAPID-IN-FIELD-DETECTION-OF-COCO-PHYTO-AF.pdf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(2021b) Coconut sector: market analysis and socioeconomic aspects -A general framework of the coconut sector in Jamaica, Ghana, and Mexico. Final Handbook with innovation Factsheets. </w:t>
      </w:r>
      <w:hyperlink r:id="rId9879673f635a21630" w:history="1">
        <w:r>
          <w:rPr>
            <w:rFonts w:ascii="Calibri" w:hAnsi="Calibri" w:eastAsia="Calibri" w:cs="Calibri"/>
            <w:color w:val="0000CC"/>
            <w:sz w:val="22"/>
            <w:szCs w:val="22"/>
            <w:u w:val="single"/>
          </w:rPr>
          <w:t xml:space="preserve">http://www.tropicsafe.eu/wp-content/uploads/2022/02/COCONUT-SECTOR-MARKET.pdf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Tropicsafe (2021c) Coconut lethal yellowing resistance screening and disease management - The use of lethal yellowing resistant germplasm. Final Handbook with innovation Factsheets. </w:t>
      </w:r>
      <w:hyperlink r:id="rId8172673f635a21662" w:history="1">
        <w:r>
          <w:rPr>
            <w:rFonts w:ascii="Calibri" w:hAnsi="Calibri" w:eastAsia="Calibri" w:cs="Calibri"/>
            <w:color w:val="0000CC"/>
            <w:sz w:val="22"/>
            <w:szCs w:val="22"/>
            <w:u w:val="single"/>
          </w:rPr>
          <w:t xml:space="preserve">https://www.tropicsafe.eu/wp-content/uploads/2022/02/COCONUT-LETHAL-YELLOWING-RESISTANCE.pdf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 W, Davis RE, Lee IM &amp; Zhao Y (2007) Computer-simulated RFLP analysis of 16S rRNA genes: identification of ten new phytoplasma groups.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(8), 1855-1867. </w:t>
      </w:r>
      <w:hyperlink r:id="rId7398673f635a216c7" w:history="1">
        <w:r>
          <w:rPr>
            <w:rFonts w:ascii="Calibri" w:hAnsi="Calibri" w:eastAsia="Calibri" w:cs="Calibri"/>
            <w:color w:val="0000CC"/>
            <w:sz w:val="22"/>
            <w:szCs w:val="22"/>
            <w:u w:val="single"/>
          </w:rPr>
          <w:t xml:space="preserve">https://doi.org/10.1099/ijs.0.65000-0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Yu SS, Pan YW, Zhu H &amp; Song WW (2023) Universal, rapid, and visual detection methods for phytoplasmas associated with coconut lethal yellowing diseases targeting 16S rRNA gene sequences.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(2), 276-280.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the EPPO Secretariat with the help of Fabian Pilet (CIRAD).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Palm lethal yellowing type syndromes</w:t>
      </w:r>
      <w:r>
        <w:rPr>
          <w:rFonts w:ascii="Calibri" w:hAnsi="Calibri" w:eastAsia="Calibri" w:cs="Calibri"/>
          <w:color w:val="000000"/>
          <w:sz w:val="22"/>
          <w:szCs w:val="22"/>
        </w:rPr>
        <w:t xml:space="preserve">. EPPO datasheets on pests recommended for regulation. Available online. </w:t>
      </w:r>
      <w:hyperlink r:id="rId7028673f635a217d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159,</w:t>
      </w:r>
      <w:r>
        <w:rPr>
          <w:rFonts w:ascii="Calibri" w:hAnsi="Calibri" w:eastAsia="Calibri" w:cs="Calibri"/>
          <w:i/>
          <w:iCs/>
          <w:color w:val="000000"/>
          <w:sz w:val="22"/>
          <w:szCs w:val="22"/>
        </w:rPr>
        <w:t xml:space="preserve"> Palm lethal yellowing mycoplasm.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61-66. </w:t>
      </w:r>
      <w:hyperlink r:id="rId7559673f635a218ad" w:history="1">
        <w:r>
          <w:rPr>
            <w:rFonts w:ascii="Calibri" w:hAnsi="Calibri" w:eastAsia="Calibri" w:cs="Calibri"/>
            <w:color w:val="0000CC"/>
            <w:sz w:val="22"/>
            <w:szCs w:val="22"/>
            <w:u w:val="single"/>
          </w:rPr>
          <w:t xml:space="preserve">https://onlinelibrary.wiley.com/doi/epdf/10.1111/j.1365-2338.1986.tb01138.x</w:t>
        </w:r>
      </w:hyperlink>
    </w:p>
    <w:p>
      <w:r>
        <w:drawing>
          <wp:inline distT="0" distB="0" distL="0" distR="0">
            <wp:extent cx="1800000" cy="604800"/>
            <wp:docPr id="97338035" name="name4019673f635a21b1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44673f635a21b1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820114">
    <w:multiLevelType w:val="hybridMultilevel"/>
    <w:lvl w:ilvl="0" w:tplc="88893083">
      <w:start w:val="1"/>
      <w:numFmt w:val="decimal"/>
      <w:lvlText w:val="%1."/>
      <w:lvlJc w:val="left"/>
      <w:pPr>
        <w:ind w:left="720" w:hanging="360"/>
      </w:pPr>
    </w:lvl>
    <w:lvl w:ilvl="1" w:tplc="88893083" w:tentative="1">
      <w:start w:val="1"/>
      <w:numFmt w:val="lowerLetter"/>
      <w:lvlText w:val="%2."/>
      <w:lvlJc w:val="left"/>
      <w:pPr>
        <w:ind w:left="1440" w:hanging="360"/>
      </w:pPr>
    </w:lvl>
    <w:lvl w:ilvl="2" w:tplc="88893083" w:tentative="1">
      <w:start w:val="1"/>
      <w:numFmt w:val="lowerRoman"/>
      <w:lvlText w:val="%3."/>
      <w:lvlJc w:val="right"/>
      <w:pPr>
        <w:ind w:left="2160" w:hanging="180"/>
      </w:pPr>
    </w:lvl>
    <w:lvl w:ilvl="3" w:tplc="88893083" w:tentative="1">
      <w:start w:val="1"/>
      <w:numFmt w:val="decimal"/>
      <w:lvlText w:val="%4."/>
      <w:lvlJc w:val="left"/>
      <w:pPr>
        <w:ind w:left="2880" w:hanging="360"/>
      </w:pPr>
    </w:lvl>
    <w:lvl w:ilvl="4" w:tplc="88893083" w:tentative="1">
      <w:start w:val="1"/>
      <w:numFmt w:val="lowerLetter"/>
      <w:lvlText w:val="%5."/>
      <w:lvlJc w:val="left"/>
      <w:pPr>
        <w:ind w:left="3600" w:hanging="360"/>
      </w:pPr>
    </w:lvl>
    <w:lvl w:ilvl="5" w:tplc="88893083" w:tentative="1">
      <w:start w:val="1"/>
      <w:numFmt w:val="lowerRoman"/>
      <w:lvlText w:val="%6."/>
      <w:lvlJc w:val="right"/>
      <w:pPr>
        <w:ind w:left="4320" w:hanging="180"/>
      </w:pPr>
    </w:lvl>
    <w:lvl w:ilvl="6" w:tplc="88893083" w:tentative="1">
      <w:start w:val="1"/>
      <w:numFmt w:val="decimal"/>
      <w:lvlText w:val="%7."/>
      <w:lvlJc w:val="left"/>
      <w:pPr>
        <w:ind w:left="5040" w:hanging="360"/>
      </w:pPr>
    </w:lvl>
    <w:lvl w:ilvl="7" w:tplc="88893083" w:tentative="1">
      <w:start w:val="1"/>
      <w:numFmt w:val="lowerLetter"/>
      <w:lvlText w:val="%8."/>
      <w:lvlJc w:val="left"/>
      <w:pPr>
        <w:ind w:left="5760" w:hanging="360"/>
      </w:pPr>
    </w:lvl>
    <w:lvl w:ilvl="8" w:tplc="88893083" w:tentative="1">
      <w:start w:val="1"/>
      <w:numFmt w:val="lowerRoman"/>
      <w:lvlText w:val="%9."/>
      <w:lvlJc w:val="right"/>
      <w:pPr>
        <w:ind w:left="6480" w:hanging="180"/>
      </w:pPr>
    </w:lvl>
  </w:abstractNum>
  <w:abstractNum w:abstractNumId="19820113">
    <w:multiLevelType w:val="hybridMultilevel"/>
    <w:lvl w:ilvl="0" w:tplc="945152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820113">
    <w:abstractNumId w:val="19820113"/>
  </w:num>
  <w:num w:numId="19820114">
    <w:abstractNumId w:val="198201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7140785" Type="http://schemas.microsoft.com/office/2011/relationships/commentsExtended" Target="commentsExtended.xml"/><Relationship Id="rId217887131" Type="http://schemas.microsoft.com/office/2011/relationships/people" Target="people.xml"/><Relationship Id="rId2910673f635a1cd17" Type="http://schemas.openxmlformats.org/officeDocument/2006/relationships/hyperlink" Target="https://gd.eppo.int/taxon/PHYP56/" TargetMode="External"/><Relationship Id="rId2858673f635a1cd80" Type="http://schemas.openxmlformats.org/officeDocument/2006/relationships/hyperlink" Target="https://gd.eppo.int/taxon/PHYP56/categorization" TargetMode="External"/><Relationship Id="rId8366673f635a1d6da" Type="http://schemas.openxmlformats.org/officeDocument/2006/relationships/hyperlink" Target="https://gd.eppo.int/taxon/PHYP56/photos" TargetMode="External"/><Relationship Id="rId1897673f635a20884" Type="http://schemas.openxmlformats.org/officeDocument/2006/relationships/hyperlink" Target="https://doi.org/10.1111/aab.12854" TargetMode="External"/><Relationship Id="rId4898673f635a20b7d" Type="http://schemas.openxmlformats.org/officeDocument/2006/relationships/hyperlink" Target="https://doi.org/10.2903/j.efsa.2017.5028" TargetMode="External"/><Relationship Id="rId7382673f635a20bcf" Type="http://schemas.openxmlformats.org/officeDocument/2006/relationships/hyperlink" Target="https://gd.eppo.int" TargetMode="External"/><Relationship Id="rId3766673f635a20c60" Type="http://schemas.openxmlformats.org/officeDocument/2006/relationships/hyperlink" Target="https://doi.org/10.1590/1519-6984.25" TargetMode="External"/><Relationship Id="rId1831673f635a20cd2" Type="http://schemas.openxmlformats.org/officeDocument/2006/relationships/hyperlink" Target="https://doi.org/10.3389/fpls.2016.01521" TargetMode="External"/><Relationship Id="rId9698673f635a2103c" Type="http://schemas.openxmlformats.org/officeDocument/2006/relationships/hyperlink" Target="https://doi.org/10.1099/ijsem.0.004818" TargetMode="External"/><Relationship Id="rId3892673f635a21439" Type="http://schemas.openxmlformats.org/officeDocument/2006/relationships/hyperlink" Target="https://doi.org/10.32854/agrop.v16i4.2488" TargetMode="External"/><Relationship Id="rId3644673f635a21559" Type="http://schemas.openxmlformats.org/officeDocument/2006/relationships/hyperlink" Target="https://doi.org/10.25100/socolen.v46i2.7065" TargetMode="External"/><Relationship Id="rId3619673f635a215ca" Type="http://schemas.openxmlformats.org/officeDocument/2006/relationships/hyperlink" Target="https://doi.org/10.1094/PHYTO-04-21-0130-R" TargetMode="External"/><Relationship Id="rId9904673f635a215fd" Type="http://schemas.openxmlformats.org/officeDocument/2006/relationships/hyperlink" Target="http://www.tropicsafe.eu/wp-content/uploads/2022/02/RAPID-IN-FIELD-DETECTION-OF-COCO-PHYTO-AF.pdf" TargetMode="External"/><Relationship Id="rId9879673f635a21630" Type="http://schemas.openxmlformats.org/officeDocument/2006/relationships/hyperlink" Target="http://www.tropicsafe.eu/wp-content/uploads/2022/02/COCONUT-SECTOR-MARKET.pdf" TargetMode="External"/><Relationship Id="rId8172673f635a21662" Type="http://schemas.openxmlformats.org/officeDocument/2006/relationships/hyperlink" Target="https://www.tropicsafe.eu/wp-content/uploads/2022/02/COCONUT-LETHAL-YELLOWING-RESISTANCE.pdf" TargetMode="External"/><Relationship Id="rId7398673f635a216c7" Type="http://schemas.openxmlformats.org/officeDocument/2006/relationships/hyperlink" Target="https://doi.org/10.1099/ijs.0.65000-0" TargetMode="External"/><Relationship Id="rId7028673f635a217da" Type="http://schemas.openxmlformats.org/officeDocument/2006/relationships/hyperlink" Target="https://gd.eppo.int" TargetMode="External"/><Relationship Id="rId7559673f635a218ad" Type="http://schemas.openxmlformats.org/officeDocument/2006/relationships/hyperlink" Target="https://onlinelibrary.wiley.com/doi/epdf/10.1111/j.1365-2338.1986.tb01138.x" TargetMode="External"/><Relationship Id="rId4665673f635a1d5bb" Type="http://schemas.openxmlformats.org/officeDocument/2006/relationships/image" Target="media/imgrId4665673f635a1d5bb.jpg"/><Relationship Id="rId3914673f635a1f948" Type="http://schemas.openxmlformats.org/officeDocument/2006/relationships/image" Target="media/imgrId3914673f635a1f948.jpg"/><Relationship Id="rId7144673f635a21b1b" Type="http://schemas.openxmlformats.org/officeDocument/2006/relationships/image" Target="media/imgrId7144673f635a21b1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