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Torradovirus marchitezum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Torradovirus marchitezum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Torradovirus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torradovirus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marchitez virus</w:t>
            </w:r>
            <w:hyperlink r:id="rId362267437a930f5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3867437a930f5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TOANV0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marchitez virus (ToMarV) was first described by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2008, as a new virus species isolated from a symptomatic tomato plant in Sinaloa, Mexico. In 2009, following the elucidation of the complete genomic sequence of ToMarV and tomato torrado virus (ToTV), it was proposed to place both species into a newly established genus called Torradovirus, and to assign the latter to Secoviridae, a new family of plant viruses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 virus tentatively called tomato apex necrosis virus (ToANV) which had also been isolated from tomato plants in Sinaloa, Mexico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was subsequently considered to be a synonym of ToMarV (ICTV, 2022). Three other tomato-infecting torradoviruses closely related to ToMarV have been found in the Americas, namely tomato chocolàte virus (ToChV) and tomato chocolate spot virus (ToChSV) in Guatemala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tomato necrotic dwarf virus (ToNDV) in California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it is still unclear whether they are distinct species, three strains of a new torradovirus, or distant strains of ToMarV (Garcia-Estrada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ICTV, 2022). The present datasheet covers ToMArV only, and ToChV, ToChSV, ToNDV have been considered as separate entities, awaiting further clarification on their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plants are Solanaceae. Natural hosts are tomato and capsicum; in addition, a number of indicator plants could be infected in inoculation studies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ToMarV is only known from Mexico.  </w:t>
      </w:r>
    </w:p>
    <w:p>
      <w:r>
        <w:drawing>
          <wp:inline distT="0" distB="0" distL="0" distR="0">
            <wp:extent cx="6120000" cy="3067200"/>
            <wp:docPr id="43993083" name="name626367437a9310794" descr="TOAN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V0_distribution_map.jpg"/>
                    <pic:cNvPicPr/>
                  </pic:nvPicPr>
                  <pic:blipFill>
                    <a:blip r:embed="rId792367437a93107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whiteflies in a semi-persistent stylet-borne manner. In experiments, it could also be transmitted by </w:t>
      </w:r>
      <w:r>
        <w:rPr>
          <w:rFonts w:ascii="Calibri" w:hAnsi="Calibri" w:eastAsia="Calibri" w:cs="Calibri"/>
          <w:i/>
          <w:iCs/>
          <w:color w:val="000000"/>
          <w:sz w:val="22"/>
          <w:szCs w:val="22"/>
        </w:rPr>
        <w:t xml:space="preserve">Trialeurodes abutiloneus </w:t>
      </w:r>
      <w:r>
        <w:rPr>
          <w:rFonts w:ascii="Calibri" w:hAnsi="Calibri" w:eastAsia="Calibri" w:cs="Calibri"/>
          <w:color w:val="000000"/>
          <w:sz w:val="22"/>
          <w:szCs w:val="22"/>
        </w:rPr>
        <w:t xml:space="preserve">(Verbeek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insect should feed for at least 2 hours on an infected plants before being able to transmit it to a healthy plant. The vector can remain viruliferous for at least 8 h. However, if they feed on a non-host plant for 8 h, they lose the ability to transmit the virus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to those caused by tomato torrado virus (ToTV). Typical symptoms observed on tomato are leaf necrosis beginning at the base of the leaflets, as well as dark necrotic rings on the fruits, already visible on the unripe green fruits. In severely infected plants, the top of the plant shows necrosis and malformation. In Mexico, this disease is known as ‘marchitez’, meaning wilted or withered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symptoms include growth delay, necrosis of flowers, necrotic leaf spots, and corky fruits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capsicum, the symptoms observed were yellow mosaic, upward leaf curling, and crinkling on leaves and stunting of the whole plant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Torradoviruses possess small spherical virions, approximately 30 nm in diameter, composed of three coat proteins of approximately 23, 26, and 35 kDa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ToMarV consists of two molecules of positive single-stranded RNA.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RT-PCR tests are available to identify the virus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is predominantly with viruliferous whiteflies. ToMarV can also be transmitted by mechanical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ToMarV may be carried by infected plants for planting. Import of plants for planting of Solanaceae is regulated in the European Union (EU) and in some non-EU EPPO countries and the introduction of non-European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in the EU. </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seed transmission of ToMarV. Seed seems to be a possible pathway for tomato torrado virus (ToTV), a closely related torradovirus but was not demonstrated for others closely related torradoviruses such as tomato necrotic dwarf virus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economic losses were reported on tomato due to the inhibited growth of the tomato plant and to the unmarketable fruits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capsicum was reported as a natural host in 2011, no economic impact was reported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caused by ToMarV relies on the use of healthy plant material, elimination of the infected plants, and the control of whitefly populations. Although no weed species are documented as hosts, control of weeds inside and near the production areas is usually important to remove any potential reservoirs of inoculum.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caused losses in tomato production where it was reported. It was once considered as an emerging damaging virus but no reports in other countries have been made since the first reports in Mexico in 2007 -2011.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list ToMarV as a virus of economic importance in tomato production in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If introduced into the EPPO region, ToMarV could probably establish. However its potential impact is difficult to assess as existing measures to control whiteflies and other viruses may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Solanaceae plants for planting is prohibited in many EPPO countries. To prevent the introduction of this virus in countries where it is not prohibited, plants for planting should be tested or come from a pest-free area for ToMarV. There is no data on seed transmission, and therefore it is not known if measures should be applied on seed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Kuo YW, Palmieri M, Rojas MR, Gilbertson RL (2010) Tomato chocolate spot virus, a member of a new torradovirus species that causes a necrosis-associated disease of tomato in Guatemala.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857-69. </w:t>
      </w:r>
      <w:hyperlink r:id="rId448967437a9310fb0" w:history="1">
        <w:r>
          <w:rPr>
            <w:rFonts w:ascii="Calibri" w:hAnsi="Calibri" w:eastAsia="Calibri" w:cs="Calibri"/>
            <w:color w:val="0000CC"/>
            <w:sz w:val="22"/>
            <w:szCs w:val="22"/>
            <w:u w:val="single"/>
          </w:rPr>
          <w:t xml:space="preserve">https://doi.org/10.1007/s00705-010-0653-9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Camacho-Beltrán E, Armenta-Chávez R, Romero-Romero JL, Magallanes-Tapia MA, Leyva-López NE, Apodaca-Sánchez MÁ, Méndez-Lozano J (2015) First report of pepper as a natural new host for Tomato marchitez virus in Sinaloa,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(3), 384-389.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107167437a93110a2"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García-Estrada RS, Diaz-Lara A, Aguilar-Molina VH, Tovar-Pedraza JM (2022) Viruses of economic impact on tomato crops in Mexico: from diagnosis to management—A review.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1251. </w:t>
      </w:r>
      <w:hyperlink r:id="rId664067437a9311113" w:history="1">
        <w:r>
          <w:rPr>
            <w:rFonts w:ascii="Calibri" w:hAnsi="Calibri" w:eastAsia="Calibri" w:cs="Calibri"/>
            <w:color w:val="0000CC"/>
            <w:sz w:val="22"/>
            <w:szCs w:val="22"/>
            <w:u w:val="single"/>
          </w:rPr>
          <w:t xml:space="preserve">https://doi.org/10.3390/v14061251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(2022) Report Chapters. Secoviridae. Torradovirus. </w:t>
      </w:r>
      <w:hyperlink r:id="rId978167437a9311145" w:history="1">
        <w:r>
          <w:rPr>
            <w:rFonts w:ascii="Calibri" w:hAnsi="Calibri" w:eastAsia="Calibri" w:cs="Calibri"/>
            <w:color w:val="0000CC"/>
            <w:sz w:val="22"/>
            <w:szCs w:val="22"/>
            <w:u w:val="single"/>
          </w:rPr>
          <w:t xml:space="preserve">https://ictv.global/report/chapter/secoviridae/secoviridae/torradovirus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Wellink J, Le Gall O, Karasev A, van der Vlugt R, Wetzel T (2009) Secoviridae: a proposed family of plant viruses within the order Picornavirales that combines the families Sequiviridae and Comoviridae, the unassigned genera Cheravirus and Sadwavirus, and the proposed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899–907. </w:t>
      </w:r>
      <w:hyperlink r:id="rId897767437a93111b7" w:history="1">
        <w:r>
          <w:rPr>
            <w:rFonts w:ascii="Calibri" w:hAnsi="Calibri" w:eastAsia="Calibri" w:cs="Calibri"/>
            <w:color w:val="0000CC"/>
            <w:sz w:val="22"/>
            <w:szCs w:val="22"/>
            <w:u w:val="single"/>
          </w:rPr>
          <w:t xml:space="preserve">https://doi.org/10.1007/s00705-009-0367-z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Turina M, Ricker MD, Lenzi R, Masenga V, Ciuffo M (2007) A severe disease of tomato in the Culiacan area (Sinaloa, Mexico) is caused by a new picorna-like viral species.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(8),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 Verbeek M. Dullemans AM, Wintermantel WM, Cuellar WJ, Fox A, Thompson JR (2015) Torradoviruses. </w:t>
      </w:r>
      <w:r>
        <w:rPr>
          <w:rFonts w:ascii="Calibri" w:hAnsi="Calibri" w:eastAsia="Calibri" w:cs="Calibri"/>
          <w:i/>
          <w:iCs/>
          <w:color w:val="000000"/>
          <w:sz w:val="22"/>
          <w:szCs w:val="22"/>
        </w:rPr>
        <w:t xml:space="preserve">Annual Review of Phytopathology </w:t>
      </w:r>
      <w:r>
        <w:rPr>
          <w:rFonts w:ascii="Calibri" w:hAnsi="Calibri" w:eastAsia="Calibri" w:cs="Calibri"/>
          <w:color w:val="000000"/>
          <w:sz w:val="22"/>
          <w:szCs w:val="22"/>
        </w:rPr>
        <w:t xml:space="preserve">53, 485-512.</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AM, Van den Heuvel JF, Maris PC, van der Vlugt RA (2008) Tomato marchitez virus, a new plant picorna-like virus from tomato related to tomato torrado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 van den Heuvel H, Maris P, van der Vlugt R (2010) Tomato chocolàte virus: a new plant virus infecting tomato and a proposed member of the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(5), 751-755. </w:t>
      </w:r>
      <w:hyperlink r:id="rId634467437a931131e" w:history="1">
        <w:r>
          <w:rPr>
            <w:rFonts w:ascii="Calibri" w:hAnsi="Calibri" w:eastAsia="Calibri" w:cs="Calibri"/>
            <w:color w:val="0000CC"/>
            <w:sz w:val="22"/>
            <w:szCs w:val="22"/>
            <w:u w:val="single"/>
          </w:rPr>
          <w:t xml:space="preserve">https://doi.org/10.1007/s00705-010-0640-1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Verbeek M, van Bekkum PJ, Dullemans AM, van der Vlugt RA (2014) Torradoviruses are transmitted in a semi-persistent and stylet-borne manner by three whitefly vectors.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186</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(2018) Genome sequence, host range, and whitefly transmission of the torradovirus </w:t>
      </w:r>
      <w:r>
        <w:rPr>
          <w:rFonts w:ascii="Calibri" w:hAnsi="Calibri" w:eastAsia="Calibri" w:cs="Calibri"/>
          <w:i/>
          <w:iCs/>
          <w:color w:val="000000"/>
          <w:sz w:val="22"/>
          <w:szCs w:val="22"/>
        </w:rPr>
        <w:t xml:space="preserve">Tomato necrotic dwarf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295-302.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the EPPO Secretariat.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Torradovirus marchitezum</w:t>
      </w:r>
      <w:r>
        <w:rPr>
          <w:rFonts w:ascii="Calibri" w:hAnsi="Calibri" w:eastAsia="Calibri" w:cs="Calibri"/>
          <w:color w:val="000000"/>
          <w:sz w:val="22"/>
          <w:szCs w:val="22"/>
        </w:rPr>
        <w:t xml:space="preserve">. EPPO datasheets on pests recommended for regulation. Available online. </w:t>
      </w:r>
      <w:hyperlink r:id="rId528167437a93115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528427" name="name981967437a93119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8767437a93119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908777">
    <w:multiLevelType w:val="hybridMultilevel"/>
    <w:lvl w:ilvl="0" w:tplc="39032411">
      <w:start w:val="1"/>
      <w:numFmt w:val="decimal"/>
      <w:lvlText w:val="%1."/>
      <w:lvlJc w:val="left"/>
      <w:pPr>
        <w:ind w:left="720" w:hanging="360"/>
      </w:pPr>
    </w:lvl>
    <w:lvl w:ilvl="1" w:tplc="39032411" w:tentative="1">
      <w:start w:val="1"/>
      <w:numFmt w:val="lowerLetter"/>
      <w:lvlText w:val="%2."/>
      <w:lvlJc w:val="left"/>
      <w:pPr>
        <w:ind w:left="1440" w:hanging="360"/>
      </w:pPr>
    </w:lvl>
    <w:lvl w:ilvl="2" w:tplc="39032411" w:tentative="1">
      <w:start w:val="1"/>
      <w:numFmt w:val="lowerRoman"/>
      <w:lvlText w:val="%3."/>
      <w:lvlJc w:val="right"/>
      <w:pPr>
        <w:ind w:left="2160" w:hanging="180"/>
      </w:pPr>
    </w:lvl>
    <w:lvl w:ilvl="3" w:tplc="39032411" w:tentative="1">
      <w:start w:val="1"/>
      <w:numFmt w:val="decimal"/>
      <w:lvlText w:val="%4."/>
      <w:lvlJc w:val="left"/>
      <w:pPr>
        <w:ind w:left="2880" w:hanging="360"/>
      </w:pPr>
    </w:lvl>
    <w:lvl w:ilvl="4" w:tplc="39032411" w:tentative="1">
      <w:start w:val="1"/>
      <w:numFmt w:val="lowerLetter"/>
      <w:lvlText w:val="%5."/>
      <w:lvlJc w:val="left"/>
      <w:pPr>
        <w:ind w:left="3600" w:hanging="360"/>
      </w:pPr>
    </w:lvl>
    <w:lvl w:ilvl="5" w:tplc="39032411" w:tentative="1">
      <w:start w:val="1"/>
      <w:numFmt w:val="lowerRoman"/>
      <w:lvlText w:val="%6."/>
      <w:lvlJc w:val="right"/>
      <w:pPr>
        <w:ind w:left="4320" w:hanging="180"/>
      </w:pPr>
    </w:lvl>
    <w:lvl w:ilvl="6" w:tplc="39032411" w:tentative="1">
      <w:start w:val="1"/>
      <w:numFmt w:val="decimal"/>
      <w:lvlText w:val="%7."/>
      <w:lvlJc w:val="left"/>
      <w:pPr>
        <w:ind w:left="5040" w:hanging="360"/>
      </w:pPr>
    </w:lvl>
    <w:lvl w:ilvl="7" w:tplc="39032411" w:tentative="1">
      <w:start w:val="1"/>
      <w:numFmt w:val="lowerLetter"/>
      <w:lvlText w:val="%8."/>
      <w:lvlJc w:val="left"/>
      <w:pPr>
        <w:ind w:left="5760" w:hanging="360"/>
      </w:pPr>
    </w:lvl>
    <w:lvl w:ilvl="8" w:tplc="39032411" w:tentative="1">
      <w:start w:val="1"/>
      <w:numFmt w:val="lowerRoman"/>
      <w:lvlText w:val="%9."/>
      <w:lvlJc w:val="right"/>
      <w:pPr>
        <w:ind w:left="6480" w:hanging="180"/>
      </w:pPr>
    </w:lvl>
  </w:abstractNum>
  <w:abstractNum w:abstractNumId="83908776">
    <w:multiLevelType w:val="hybridMultilevel"/>
    <w:lvl w:ilvl="0" w:tplc="73322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08776">
    <w:abstractNumId w:val="83908776"/>
  </w:num>
  <w:num w:numId="83908777">
    <w:abstractNumId w:val="839087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911726" Type="http://schemas.microsoft.com/office/2011/relationships/commentsExtended" Target="commentsExtended.xml"/><Relationship Id="rId556841220" Type="http://schemas.microsoft.com/office/2011/relationships/people" Target="people.xml"/><Relationship Id="rId362267437a930f536" Type="http://schemas.openxmlformats.org/officeDocument/2006/relationships/hyperlink" Target="https://gd.eppo.int/taxon/TOANV0/" TargetMode="External"/><Relationship Id="rId293867437a930f57d" Type="http://schemas.openxmlformats.org/officeDocument/2006/relationships/hyperlink" Target="https://gd.eppo.int/taxon/TOANV0/categorization" TargetMode="External"/><Relationship Id="rId448967437a9310fb0" Type="http://schemas.openxmlformats.org/officeDocument/2006/relationships/hyperlink" Target="https://doi.org/10.1007/s00705-010-0653-9" TargetMode="External"/><Relationship Id="rId107167437a93110a2" Type="http://schemas.openxmlformats.org/officeDocument/2006/relationships/hyperlink" Target="https://doi.org/10.2903/j.efsa.2013.3162" TargetMode="External"/><Relationship Id="rId664067437a9311113" Type="http://schemas.openxmlformats.org/officeDocument/2006/relationships/hyperlink" Target="https://doi.org/10.3390/v14061251" TargetMode="External"/><Relationship Id="rId978167437a9311145" Type="http://schemas.openxmlformats.org/officeDocument/2006/relationships/hyperlink" Target="https://ictv.global/report/chapter/secoviridae/secoviridae/torradovirus" TargetMode="External"/><Relationship Id="rId897767437a93111b7" Type="http://schemas.openxmlformats.org/officeDocument/2006/relationships/hyperlink" Target="https://doi.org/10.1007/s00705-009-0367-z" TargetMode="External"/><Relationship Id="rId634467437a931131e" Type="http://schemas.openxmlformats.org/officeDocument/2006/relationships/hyperlink" Target="https://doi.org/10.1007/s00705-010-0640-1" TargetMode="External"/><Relationship Id="rId528167437a9311567" Type="http://schemas.openxmlformats.org/officeDocument/2006/relationships/hyperlink" Target="https://gd.eppo.int" TargetMode="External"/><Relationship Id="rId792367437a9310790" Type="http://schemas.openxmlformats.org/officeDocument/2006/relationships/image" Target="media/imgrId792367437a9310790.jpg"/><Relationship Id="rId918767437a931195d" Type="http://schemas.openxmlformats.org/officeDocument/2006/relationships/image" Target="media/imgrId918767437a93119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